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CA7C95" w:rsidRDefault="00CA7C95" w:rsidP="00CA7C95">
      <w:pPr>
        <w:jc w:val="center"/>
        <w:rPr>
          <w:b/>
          <w:sz w:val="84"/>
          <w:szCs w:val="84"/>
        </w:rPr>
      </w:pPr>
      <w:r>
        <w:rPr>
          <w:rFonts w:hint="eastAsia"/>
          <w:b/>
          <w:sz w:val="84"/>
          <w:szCs w:val="84"/>
        </w:rPr>
        <w:t>招聘</w:t>
      </w:r>
      <w:r w:rsidR="00C571E7">
        <w:rPr>
          <w:rFonts w:hint="eastAsia"/>
          <w:b/>
          <w:sz w:val="84"/>
          <w:szCs w:val="84"/>
        </w:rPr>
        <w:t>简章</w:t>
      </w:r>
    </w:p>
    <w:p w:rsidR="00CA7C95" w:rsidRPr="00C571E7" w:rsidRDefault="00CA7C95" w:rsidP="00C571E7">
      <w:pPr>
        <w:ind w:firstLineChars="150" w:firstLine="420"/>
        <w:jc w:val="left"/>
        <w:rPr>
          <w:sz w:val="28"/>
          <w:szCs w:val="28"/>
        </w:rPr>
      </w:pPr>
      <w:r>
        <w:rPr>
          <w:rFonts w:hint="eastAsia"/>
          <w:sz w:val="28"/>
          <w:szCs w:val="28"/>
        </w:rPr>
        <w:t>因业务需要成都联众房地产营销策划公司现在渠道招聘有能之士加盟，现在要招聘内容：</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4"/>
        <w:gridCol w:w="1422"/>
        <w:gridCol w:w="2835"/>
        <w:gridCol w:w="2268"/>
      </w:tblGrid>
      <w:tr w:rsidR="00B32C92" w:rsidTr="00B32C92">
        <w:tc>
          <w:tcPr>
            <w:tcW w:w="2264"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招聘职位名称</w:t>
            </w:r>
          </w:p>
        </w:tc>
        <w:tc>
          <w:tcPr>
            <w:tcW w:w="1422"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学历要求</w:t>
            </w:r>
          </w:p>
        </w:tc>
        <w:tc>
          <w:tcPr>
            <w:tcW w:w="2835"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薪酬待遇</w:t>
            </w:r>
          </w:p>
        </w:tc>
        <w:tc>
          <w:tcPr>
            <w:tcW w:w="2268"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招聘人数</w:t>
            </w:r>
          </w:p>
        </w:tc>
      </w:tr>
      <w:tr w:rsidR="00B32C92" w:rsidTr="00B32C92">
        <w:trPr>
          <w:trHeight w:val="893"/>
        </w:trPr>
        <w:tc>
          <w:tcPr>
            <w:tcW w:w="2264"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会计</w:t>
            </w:r>
          </w:p>
        </w:tc>
        <w:tc>
          <w:tcPr>
            <w:tcW w:w="1422"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本科</w:t>
            </w:r>
          </w:p>
        </w:tc>
        <w:tc>
          <w:tcPr>
            <w:tcW w:w="2835" w:type="dxa"/>
            <w:vAlign w:val="center"/>
          </w:tcPr>
          <w:p w:rsidR="00B32C92" w:rsidRDefault="00B32C92" w:rsidP="00B32C92">
            <w:pPr>
              <w:widowControl/>
              <w:spacing w:line="276" w:lineRule="auto"/>
              <w:jc w:val="center"/>
              <w:rPr>
                <w:rFonts w:ascii="宋体" w:hAnsi="宋体" w:cs="宋体" w:hint="eastAsia"/>
                <w:b/>
                <w:kern w:val="0"/>
                <w:sz w:val="24"/>
              </w:rPr>
            </w:pPr>
            <w:r w:rsidRPr="00C571E7">
              <w:rPr>
                <w:rFonts w:hint="eastAsia"/>
                <w:sz w:val="24"/>
                <w:szCs w:val="24"/>
              </w:rPr>
              <w:t>底薪</w:t>
            </w:r>
            <w:r w:rsidRPr="00C571E7">
              <w:rPr>
                <w:sz w:val="24"/>
                <w:szCs w:val="24"/>
              </w:rPr>
              <w:t>2500</w:t>
            </w:r>
            <w:r w:rsidRPr="00C571E7">
              <w:rPr>
                <w:rFonts w:hint="eastAsia"/>
                <w:sz w:val="24"/>
                <w:szCs w:val="24"/>
              </w:rPr>
              <w:t>元</w:t>
            </w:r>
            <w:r w:rsidRPr="00C571E7">
              <w:rPr>
                <w:sz w:val="24"/>
                <w:szCs w:val="24"/>
              </w:rPr>
              <w:t>/</w:t>
            </w:r>
            <w:r w:rsidRPr="00C571E7">
              <w:rPr>
                <w:rFonts w:hint="eastAsia"/>
                <w:sz w:val="24"/>
                <w:szCs w:val="24"/>
              </w:rPr>
              <w:t>月底薪</w:t>
            </w:r>
            <w:r w:rsidRPr="00C571E7">
              <w:rPr>
                <w:sz w:val="24"/>
                <w:szCs w:val="24"/>
              </w:rPr>
              <w:t>+</w:t>
            </w:r>
            <w:r w:rsidRPr="00C571E7">
              <w:rPr>
                <w:rFonts w:hint="eastAsia"/>
                <w:sz w:val="24"/>
                <w:szCs w:val="24"/>
              </w:rPr>
              <w:t>全勤</w:t>
            </w:r>
            <w:r w:rsidRPr="00C571E7">
              <w:rPr>
                <w:sz w:val="24"/>
                <w:szCs w:val="24"/>
              </w:rPr>
              <w:t>+</w:t>
            </w:r>
            <w:r w:rsidRPr="00C571E7">
              <w:rPr>
                <w:rFonts w:hint="eastAsia"/>
                <w:sz w:val="24"/>
                <w:szCs w:val="24"/>
              </w:rPr>
              <w:t>绩效</w:t>
            </w:r>
            <w:r w:rsidRPr="00C571E7">
              <w:rPr>
                <w:sz w:val="24"/>
                <w:szCs w:val="24"/>
              </w:rPr>
              <w:t>+</w:t>
            </w:r>
            <w:r w:rsidRPr="00C571E7">
              <w:rPr>
                <w:rFonts w:hint="eastAsia"/>
                <w:sz w:val="24"/>
                <w:szCs w:val="24"/>
              </w:rPr>
              <w:t>季度奖</w:t>
            </w:r>
            <w:r w:rsidRPr="00C571E7">
              <w:rPr>
                <w:sz w:val="24"/>
                <w:szCs w:val="24"/>
              </w:rPr>
              <w:t>+</w:t>
            </w:r>
            <w:r>
              <w:rPr>
                <w:rFonts w:hint="eastAsia"/>
                <w:sz w:val="24"/>
              </w:rPr>
              <w:t>年终</w:t>
            </w:r>
            <w:r w:rsidRPr="00C571E7">
              <w:rPr>
                <w:rFonts w:hint="eastAsia"/>
                <w:sz w:val="24"/>
                <w:szCs w:val="24"/>
              </w:rPr>
              <w:t>奖</w:t>
            </w:r>
            <w:r>
              <w:rPr>
                <w:rFonts w:hint="eastAsia"/>
                <w:sz w:val="24"/>
                <w:szCs w:val="24"/>
              </w:rPr>
              <w:t>+</w:t>
            </w:r>
            <w:r>
              <w:rPr>
                <w:rFonts w:hint="eastAsia"/>
                <w:sz w:val="24"/>
                <w:szCs w:val="24"/>
              </w:rPr>
              <w:t>转正后买社保</w:t>
            </w:r>
          </w:p>
        </w:tc>
        <w:tc>
          <w:tcPr>
            <w:tcW w:w="2268"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2</w:t>
            </w:r>
          </w:p>
        </w:tc>
      </w:tr>
      <w:tr w:rsidR="00B32C92" w:rsidTr="00B32C92">
        <w:trPr>
          <w:trHeight w:val="964"/>
        </w:trPr>
        <w:tc>
          <w:tcPr>
            <w:tcW w:w="2264"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人事专员</w:t>
            </w:r>
          </w:p>
        </w:tc>
        <w:tc>
          <w:tcPr>
            <w:tcW w:w="1422" w:type="dxa"/>
            <w:vAlign w:val="center"/>
          </w:tcPr>
          <w:p w:rsid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专科</w:t>
            </w:r>
          </w:p>
        </w:tc>
        <w:tc>
          <w:tcPr>
            <w:tcW w:w="2835" w:type="dxa"/>
            <w:vAlign w:val="center"/>
          </w:tcPr>
          <w:p w:rsidR="00B32C92" w:rsidRDefault="00B32C92" w:rsidP="00B32C92">
            <w:pPr>
              <w:widowControl/>
              <w:spacing w:line="276" w:lineRule="auto"/>
              <w:jc w:val="center"/>
              <w:rPr>
                <w:rFonts w:ascii="宋体" w:hAnsi="宋体" w:cs="宋体" w:hint="eastAsia"/>
                <w:b/>
                <w:kern w:val="0"/>
                <w:sz w:val="24"/>
              </w:rPr>
            </w:pPr>
            <w:r w:rsidRPr="00C571E7">
              <w:rPr>
                <w:rFonts w:hint="eastAsia"/>
                <w:sz w:val="24"/>
                <w:szCs w:val="24"/>
              </w:rPr>
              <w:t>底薪</w:t>
            </w:r>
            <w:r w:rsidRPr="00C571E7">
              <w:rPr>
                <w:sz w:val="24"/>
                <w:szCs w:val="24"/>
              </w:rPr>
              <w:t>2500</w:t>
            </w:r>
            <w:r w:rsidRPr="00C571E7">
              <w:rPr>
                <w:rFonts w:hint="eastAsia"/>
                <w:sz w:val="24"/>
                <w:szCs w:val="24"/>
              </w:rPr>
              <w:t>元</w:t>
            </w:r>
            <w:r w:rsidRPr="00C571E7">
              <w:rPr>
                <w:sz w:val="24"/>
                <w:szCs w:val="24"/>
              </w:rPr>
              <w:t>/</w:t>
            </w:r>
            <w:r w:rsidRPr="00C571E7">
              <w:rPr>
                <w:rFonts w:hint="eastAsia"/>
                <w:sz w:val="24"/>
                <w:szCs w:val="24"/>
              </w:rPr>
              <w:t>月底薪</w:t>
            </w:r>
            <w:r w:rsidRPr="00C571E7">
              <w:rPr>
                <w:sz w:val="24"/>
                <w:szCs w:val="24"/>
              </w:rPr>
              <w:t xml:space="preserve"> </w:t>
            </w:r>
            <w:r w:rsidRPr="00C571E7">
              <w:rPr>
                <w:sz w:val="24"/>
                <w:szCs w:val="24"/>
              </w:rPr>
              <w:t>+</w:t>
            </w:r>
            <w:r w:rsidRPr="00C571E7">
              <w:rPr>
                <w:rFonts w:hint="eastAsia"/>
                <w:sz w:val="24"/>
                <w:szCs w:val="24"/>
              </w:rPr>
              <w:t>绩效</w:t>
            </w:r>
            <w:r w:rsidRPr="00C571E7">
              <w:rPr>
                <w:sz w:val="24"/>
                <w:szCs w:val="24"/>
              </w:rPr>
              <w:t>+</w:t>
            </w:r>
            <w:r w:rsidRPr="00C571E7">
              <w:rPr>
                <w:rFonts w:hint="eastAsia"/>
                <w:sz w:val="24"/>
                <w:szCs w:val="24"/>
              </w:rPr>
              <w:t>季度奖</w:t>
            </w:r>
            <w:r w:rsidRPr="00C571E7">
              <w:rPr>
                <w:sz w:val="24"/>
                <w:szCs w:val="24"/>
              </w:rPr>
              <w:t>+</w:t>
            </w:r>
            <w:r>
              <w:rPr>
                <w:rFonts w:hint="eastAsia"/>
                <w:sz w:val="24"/>
              </w:rPr>
              <w:t>年终</w:t>
            </w:r>
            <w:r w:rsidRPr="00C571E7">
              <w:rPr>
                <w:rFonts w:hint="eastAsia"/>
                <w:sz w:val="24"/>
                <w:szCs w:val="24"/>
              </w:rPr>
              <w:t>奖</w:t>
            </w:r>
            <w:r>
              <w:rPr>
                <w:rFonts w:hint="eastAsia"/>
                <w:sz w:val="24"/>
                <w:szCs w:val="24"/>
              </w:rPr>
              <w:t>+</w:t>
            </w:r>
            <w:r>
              <w:rPr>
                <w:rFonts w:hint="eastAsia"/>
                <w:sz w:val="24"/>
                <w:szCs w:val="24"/>
              </w:rPr>
              <w:t>提成</w:t>
            </w:r>
            <w:r>
              <w:rPr>
                <w:rFonts w:ascii="宋体" w:hAnsi="宋体" w:cs="宋体" w:hint="eastAsia"/>
                <w:b/>
                <w:kern w:val="0"/>
                <w:sz w:val="24"/>
              </w:rPr>
              <w:t xml:space="preserve"> </w:t>
            </w:r>
          </w:p>
        </w:tc>
        <w:tc>
          <w:tcPr>
            <w:tcW w:w="2268" w:type="dxa"/>
            <w:vAlign w:val="center"/>
          </w:tcPr>
          <w:p w:rsidR="00B32C92" w:rsidRPr="00B32C92" w:rsidRDefault="00B32C92" w:rsidP="00104D89">
            <w:pPr>
              <w:widowControl/>
              <w:spacing w:line="276" w:lineRule="auto"/>
              <w:jc w:val="center"/>
              <w:rPr>
                <w:rFonts w:ascii="宋体" w:hAnsi="宋体" w:cs="宋体" w:hint="eastAsia"/>
                <w:b/>
                <w:kern w:val="0"/>
                <w:sz w:val="24"/>
              </w:rPr>
            </w:pPr>
            <w:r>
              <w:rPr>
                <w:rFonts w:ascii="宋体" w:hAnsi="宋体" w:cs="宋体" w:hint="eastAsia"/>
                <w:b/>
                <w:kern w:val="0"/>
                <w:sz w:val="24"/>
              </w:rPr>
              <w:t>3</w:t>
            </w:r>
          </w:p>
        </w:tc>
      </w:tr>
      <w:tr w:rsidR="00660CD8" w:rsidTr="00B32C92">
        <w:trPr>
          <w:trHeight w:val="1288"/>
        </w:trPr>
        <w:tc>
          <w:tcPr>
            <w:tcW w:w="2264" w:type="dxa"/>
            <w:vAlign w:val="center"/>
          </w:tcPr>
          <w:p w:rsidR="00660CD8" w:rsidRDefault="007A5B04" w:rsidP="00104D89">
            <w:pPr>
              <w:widowControl/>
              <w:spacing w:line="276" w:lineRule="auto"/>
              <w:jc w:val="center"/>
              <w:rPr>
                <w:rFonts w:ascii="宋体" w:hAnsi="宋体" w:cs="宋体"/>
                <w:b/>
                <w:kern w:val="0"/>
                <w:sz w:val="24"/>
              </w:rPr>
            </w:pPr>
            <w:r>
              <w:rPr>
                <w:rFonts w:ascii="宋体" w:hAnsi="宋体" w:cs="宋体" w:hint="eastAsia"/>
                <w:b/>
                <w:kern w:val="0"/>
                <w:sz w:val="24"/>
              </w:rPr>
              <w:t>置业顾问</w:t>
            </w:r>
          </w:p>
        </w:tc>
        <w:tc>
          <w:tcPr>
            <w:tcW w:w="1422" w:type="dxa"/>
            <w:vAlign w:val="center"/>
          </w:tcPr>
          <w:p w:rsidR="00660CD8" w:rsidRDefault="007A5B04" w:rsidP="007A5B04">
            <w:pPr>
              <w:widowControl/>
              <w:spacing w:line="276" w:lineRule="auto"/>
              <w:jc w:val="center"/>
              <w:rPr>
                <w:rFonts w:ascii="宋体" w:hAnsi="宋体" w:cs="宋体"/>
                <w:b/>
                <w:kern w:val="0"/>
                <w:sz w:val="24"/>
              </w:rPr>
            </w:pPr>
            <w:r>
              <w:rPr>
                <w:rFonts w:ascii="宋体" w:hAnsi="宋体" w:cs="宋体" w:hint="eastAsia"/>
                <w:kern w:val="0"/>
                <w:sz w:val="24"/>
              </w:rPr>
              <w:t>中专</w:t>
            </w:r>
          </w:p>
        </w:tc>
        <w:tc>
          <w:tcPr>
            <w:tcW w:w="2835" w:type="dxa"/>
            <w:vAlign w:val="center"/>
          </w:tcPr>
          <w:p w:rsidR="00660CD8" w:rsidRDefault="007A5B04" w:rsidP="00104D89">
            <w:pPr>
              <w:widowControl/>
              <w:spacing w:line="276" w:lineRule="auto"/>
              <w:jc w:val="center"/>
              <w:rPr>
                <w:rFonts w:ascii="宋体" w:hAnsi="宋体" w:cs="宋体"/>
                <w:b/>
                <w:kern w:val="0"/>
                <w:sz w:val="24"/>
              </w:rPr>
            </w:pPr>
            <w:r w:rsidRPr="00C571E7">
              <w:rPr>
                <w:rFonts w:hint="eastAsia"/>
                <w:sz w:val="24"/>
                <w:szCs w:val="24"/>
              </w:rPr>
              <w:t>底薪</w:t>
            </w:r>
            <w:r w:rsidRPr="00C571E7">
              <w:rPr>
                <w:sz w:val="24"/>
                <w:szCs w:val="24"/>
              </w:rPr>
              <w:t>2500</w:t>
            </w:r>
            <w:r w:rsidRPr="00C571E7">
              <w:rPr>
                <w:rFonts w:hint="eastAsia"/>
                <w:sz w:val="24"/>
                <w:szCs w:val="24"/>
              </w:rPr>
              <w:t>元</w:t>
            </w:r>
            <w:r w:rsidRPr="00C571E7">
              <w:rPr>
                <w:sz w:val="24"/>
                <w:szCs w:val="24"/>
              </w:rPr>
              <w:t>/</w:t>
            </w:r>
            <w:r w:rsidRPr="00C571E7">
              <w:rPr>
                <w:rFonts w:hint="eastAsia"/>
                <w:sz w:val="24"/>
                <w:szCs w:val="24"/>
              </w:rPr>
              <w:t>月底薪</w:t>
            </w:r>
            <w:r w:rsidRPr="00C571E7">
              <w:rPr>
                <w:sz w:val="24"/>
                <w:szCs w:val="24"/>
              </w:rPr>
              <w:t>+</w:t>
            </w:r>
            <w:r w:rsidRPr="00C571E7">
              <w:rPr>
                <w:rFonts w:hint="eastAsia"/>
                <w:sz w:val="24"/>
                <w:szCs w:val="24"/>
              </w:rPr>
              <w:t>全勤</w:t>
            </w:r>
            <w:r w:rsidRPr="00C571E7">
              <w:rPr>
                <w:sz w:val="24"/>
                <w:szCs w:val="24"/>
              </w:rPr>
              <w:t>+</w:t>
            </w:r>
            <w:r w:rsidRPr="00C571E7">
              <w:rPr>
                <w:rFonts w:hint="eastAsia"/>
                <w:sz w:val="24"/>
                <w:szCs w:val="24"/>
              </w:rPr>
              <w:t>绩效</w:t>
            </w:r>
            <w:r w:rsidRPr="00C571E7">
              <w:rPr>
                <w:sz w:val="24"/>
                <w:szCs w:val="24"/>
              </w:rPr>
              <w:t>+</w:t>
            </w:r>
            <w:r w:rsidRPr="00C571E7">
              <w:rPr>
                <w:rFonts w:hint="eastAsia"/>
                <w:sz w:val="24"/>
                <w:szCs w:val="24"/>
              </w:rPr>
              <w:t>季度奖</w:t>
            </w:r>
            <w:r w:rsidRPr="00C571E7">
              <w:rPr>
                <w:sz w:val="24"/>
                <w:szCs w:val="24"/>
              </w:rPr>
              <w:t>+</w:t>
            </w:r>
            <w:r>
              <w:rPr>
                <w:rFonts w:hint="eastAsia"/>
                <w:sz w:val="24"/>
              </w:rPr>
              <w:t>年终</w:t>
            </w:r>
            <w:r w:rsidRPr="00C571E7">
              <w:rPr>
                <w:rFonts w:hint="eastAsia"/>
                <w:sz w:val="24"/>
                <w:szCs w:val="24"/>
              </w:rPr>
              <w:t>奖</w:t>
            </w:r>
            <w:r w:rsidRPr="00C571E7">
              <w:rPr>
                <w:sz w:val="24"/>
                <w:szCs w:val="24"/>
              </w:rPr>
              <w:t>+</w:t>
            </w:r>
            <w:r w:rsidRPr="00C571E7">
              <w:rPr>
                <w:rFonts w:hint="eastAsia"/>
                <w:sz w:val="24"/>
                <w:szCs w:val="24"/>
              </w:rPr>
              <w:t>提成</w:t>
            </w:r>
            <w:r w:rsidRPr="00C571E7">
              <w:rPr>
                <w:sz w:val="24"/>
                <w:szCs w:val="24"/>
              </w:rPr>
              <w:t>18%</w:t>
            </w:r>
            <w:r w:rsidRPr="00C571E7">
              <w:rPr>
                <w:rFonts w:hint="eastAsia"/>
                <w:sz w:val="24"/>
                <w:szCs w:val="24"/>
              </w:rPr>
              <w:t>——</w:t>
            </w:r>
            <w:r w:rsidRPr="00C571E7">
              <w:rPr>
                <w:sz w:val="24"/>
                <w:szCs w:val="24"/>
              </w:rPr>
              <w:t>40%</w:t>
            </w:r>
            <w:r w:rsidRPr="00C571E7">
              <w:rPr>
                <w:rFonts w:hint="eastAsia"/>
                <w:sz w:val="24"/>
                <w:szCs w:val="24"/>
              </w:rPr>
              <w:t>不等</w:t>
            </w:r>
          </w:p>
        </w:tc>
        <w:tc>
          <w:tcPr>
            <w:tcW w:w="2268" w:type="dxa"/>
            <w:vAlign w:val="center"/>
          </w:tcPr>
          <w:p w:rsidR="00660CD8" w:rsidRDefault="007A5B04" w:rsidP="00104D89">
            <w:pPr>
              <w:widowControl/>
              <w:spacing w:line="276" w:lineRule="auto"/>
              <w:jc w:val="center"/>
              <w:rPr>
                <w:rFonts w:ascii="宋体" w:hAnsi="宋体" w:cs="宋体"/>
                <w:b/>
                <w:kern w:val="0"/>
                <w:sz w:val="24"/>
              </w:rPr>
            </w:pPr>
            <w:r>
              <w:rPr>
                <w:rFonts w:ascii="宋体" w:hAnsi="宋体" w:cs="宋体" w:hint="eastAsia"/>
                <w:b/>
                <w:kern w:val="0"/>
                <w:sz w:val="24"/>
              </w:rPr>
              <w:t>50</w:t>
            </w:r>
          </w:p>
        </w:tc>
      </w:tr>
      <w:tr w:rsidR="00660CD8" w:rsidTr="00B32C92">
        <w:trPr>
          <w:trHeight w:val="1602"/>
        </w:trPr>
        <w:tc>
          <w:tcPr>
            <w:tcW w:w="2264" w:type="dxa"/>
            <w:vAlign w:val="center"/>
          </w:tcPr>
          <w:p w:rsidR="00660CD8" w:rsidRPr="00C571E7" w:rsidRDefault="00C62190" w:rsidP="00104D89">
            <w:pPr>
              <w:widowControl/>
              <w:spacing w:line="276" w:lineRule="auto"/>
              <w:jc w:val="center"/>
              <w:rPr>
                <w:rFonts w:ascii="宋体" w:hAnsi="宋体" w:cs="宋体"/>
                <w:b/>
                <w:kern w:val="0"/>
                <w:sz w:val="28"/>
                <w:szCs w:val="28"/>
              </w:rPr>
            </w:pPr>
            <w:r>
              <w:rPr>
                <w:rFonts w:ascii="宋体" w:hAnsi="宋体" w:cs="宋体" w:hint="eastAsia"/>
                <w:b/>
                <w:kern w:val="0"/>
                <w:sz w:val="28"/>
                <w:szCs w:val="28"/>
              </w:rPr>
              <w:t>销售员</w:t>
            </w:r>
          </w:p>
        </w:tc>
        <w:tc>
          <w:tcPr>
            <w:tcW w:w="1422" w:type="dxa"/>
            <w:vAlign w:val="center"/>
          </w:tcPr>
          <w:p w:rsidR="00660CD8" w:rsidRDefault="007A5B04" w:rsidP="00104D89">
            <w:pPr>
              <w:widowControl/>
              <w:spacing w:line="276" w:lineRule="auto"/>
              <w:jc w:val="center"/>
              <w:rPr>
                <w:rFonts w:ascii="宋体" w:hAnsi="宋体" w:cs="宋体"/>
                <w:kern w:val="0"/>
                <w:sz w:val="24"/>
              </w:rPr>
            </w:pPr>
            <w:r>
              <w:rPr>
                <w:rFonts w:ascii="宋体" w:hAnsi="宋体" w:cs="宋体" w:hint="eastAsia"/>
                <w:kern w:val="0"/>
                <w:sz w:val="24"/>
              </w:rPr>
              <w:t>中专</w:t>
            </w:r>
          </w:p>
        </w:tc>
        <w:tc>
          <w:tcPr>
            <w:tcW w:w="2835" w:type="dxa"/>
            <w:vAlign w:val="center"/>
          </w:tcPr>
          <w:p w:rsidR="00660CD8" w:rsidRPr="00C571E7" w:rsidRDefault="007A5B04" w:rsidP="00C571E7">
            <w:pPr>
              <w:rPr>
                <w:sz w:val="24"/>
                <w:szCs w:val="24"/>
              </w:rPr>
            </w:pPr>
            <w:r w:rsidRPr="00C571E7">
              <w:rPr>
                <w:rFonts w:hint="eastAsia"/>
                <w:sz w:val="24"/>
                <w:szCs w:val="24"/>
              </w:rPr>
              <w:t>底薪</w:t>
            </w:r>
            <w:r w:rsidRPr="00C571E7">
              <w:rPr>
                <w:sz w:val="24"/>
                <w:szCs w:val="24"/>
              </w:rPr>
              <w:t>2500</w:t>
            </w:r>
            <w:r w:rsidRPr="00C571E7">
              <w:rPr>
                <w:rFonts w:hint="eastAsia"/>
                <w:sz w:val="24"/>
                <w:szCs w:val="24"/>
              </w:rPr>
              <w:t>元</w:t>
            </w:r>
            <w:r w:rsidRPr="00C571E7">
              <w:rPr>
                <w:sz w:val="24"/>
                <w:szCs w:val="24"/>
              </w:rPr>
              <w:t>/</w:t>
            </w:r>
            <w:r w:rsidRPr="00C571E7">
              <w:rPr>
                <w:rFonts w:hint="eastAsia"/>
                <w:sz w:val="24"/>
                <w:szCs w:val="24"/>
              </w:rPr>
              <w:t>月底薪</w:t>
            </w:r>
            <w:r w:rsidRPr="00C571E7">
              <w:rPr>
                <w:sz w:val="24"/>
                <w:szCs w:val="24"/>
              </w:rPr>
              <w:t>+</w:t>
            </w:r>
            <w:r w:rsidRPr="00C571E7">
              <w:rPr>
                <w:rFonts w:hint="eastAsia"/>
                <w:sz w:val="24"/>
                <w:szCs w:val="24"/>
              </w:rPr>
              <w:t>全勤</w:t>
            </w:r>
            <w:r w:rsidRPr="00C571E7">
              <w:rPr>
                <w:sz w:val="24"/>
                <w:szCs w:val="24"/>
              </w:rPr>
              <w:t>+</w:t>
            </w:r>
            <w:r w:rsidRPr="00C571E7">
              <w:rPr>
                <w:rFonts w:hint="eastAsia"/>
                <w:sz w:val="24"/>
                <w:szCs w:val="24"/>
              </w:rPr>
              <w:t>绩效</w:t>
            </w:r>
            <w:r w:rsidRPr="00C571E7">
              <w:rPr>
                <w:sz w:val="24"/>
                <w:szCs w:val="24"/>
              </w:rPr>
              <w:t>+</w:t>
            </w:r>
            <w:r w:rsidRPr="00C571E7">
              <w:rPr>
                <w:rFonts w:hint="eastAsia"/>
                <w:sz w:val="24"/>
                <w:szCs w:val="24"/>
              </w:rPr>
              <w:t>季度奖</w:t>
            </w:r>
            <w:r w:rsidRPr="00C571E7">
              <w:rPr>
                <w:sz w:val="24"/>
                <w:szCs w:val="24"/>
              </w:rPr>
              <w:t>+</w:t>
            </w:r>
            <w:r>
              <w:rPr>
                <w:rFonts w:hint="eastAsia"/>
                <w:sz w:val="24"/>
              </w:rPr>
              <w:t>年终</w:t>
            </w:r>
            <w:r w:rsidRPr="00C571E7">
              <w:rPr>
                <w:rFonts w:hint="eastAsia"/>
                <w:sz w:val="24"/>
                <w:szCs w:val="24"/>
              </w:rPr>
              <w:t>奖</w:t>
            </w:r>
            <w:r w:rsidRPr="00C571E7">
              <w:rPr>
                <w:sz w:val="24"/>
                <w:szCs w:val="24"/>
              </w:rPr>
              <w:t>+</w:t>
            </w:r>
            <w:r w:rsidRPr="00C571E7">
              <w:rPr>
                <w:rFonts w:hint="eastAsia"/>
                <w:sz w:val="24"/>
                <w:szCs w:val="24"/>
              </w:rPr>
              <w:t>提成</w:t>
            </w:r>
            <w:r w:rsidRPr="00C571E7">
              <w:rPr>
                <w:sz w:val="24"/>
                <w:szCs w:val="24"/>
              </w:rPr>
              <w:t>18%</w:t>
            </w:r>
            <w:r w:rsidRPr="00C571E7">
              <w:rPr>
                <w:rFonts w:hint="eastAsia"/>
                <w:sz w:val="24"/>
                <w:szCs w:val="24"/>
              </w:rPr>
              <w:t>——</w:t>
            </w:r>
            <w:r w:rsidRPr="00C571E7">
              <w:rPr>
                <w:sz w:val="24"/>
                <w:szCs w:val="24"/>
              </w:rPr>
              <w:t>40%</w:t>
            </w:r>
            <w:r w:rsidRPr="00C571E7">
              <w:rPr>
                <w:rFonts w:hint="eastAsia"/>
                <w:sz w:val="24"/>
                <w:szCs w:val="24"/>
              </w:rPr>
              <w:t>不等</w:t>
            </w:r>
          </w:p>
        </w:tc>
        <w:tc>
          <w:tcPr>
            <w:tcW w:w="2268" w:type="dxa"/>
            <w:vAlign w:val="center"/>
          </w:tcPr>
          <w:p w:rsidR="00660CD8" w:rsidRDefault="004321C4" w:rsidP="00C571E7">
            <w:pPr>
              <w:widowControl/>
              <w:spacing w:line="276" w:lineRule="auto"/>
              <w:jc w:val="center"/>
              <w:rPr>
                <w:rFonts w:ascii="宋体" w:hAnsi="宋体" w:cs="宋体"/>
                <w:kern w:val="0"/>
                <w:sz w:val="24"/>
              </w:rPr>
            </w:pPr>
            <w:r>
              <w:rPr>
                <w:rFonts w:ascii="宋体" w:hAnsi="宋体" w:cs="宋体" w:hint="eastAsia"/>
                <w:kern w:val="0"/>
                <w:sz w:val="24"/>
              </w:rPr>
              <w:t>300</w:t>
            </w:r>
          </w:p>
        </w:tc>
      </w:tr>
      <w:tr w:rsidR="00660CD8" w:rsidTr="00B32C92">
        <w:trPr>
          <w:trHeight w:val="1540"/>
        </w:trPr>
        <w:tc>
          <w:tcPr>
            <w:tcW w:w="2264" w:type="dxa"/>
            <w:vAlign w:val="center"/>
          </w:tcPr>
          <w:p w:rsidR="00660CD8" w:rsidRPr="00C571E7" w:rsidRDefault="00C62190" w:rsidP="00104D89">
            <w:pPr>
              <w:spacing w:line="276" w:lineRule="auto"/>
              <w:jc w:val="center"/>
              <w:rPr>
                <w:rFonts w:ascii="宋体" w:hAnsi="宋体" w:cs="宋体"/>
                <w:b/>
                <w:kern w:val="0"/>
                <w:sz w:val="28"/>
                <w:szCs w:val="28"/>
              </w:rPr>
            </w:pPr>
            <w:r>
              <w:rPr>
                <w:rFonts w:ascii="宋体" w:hAnsi="宋体" w:cs="宋体" w:hint="eastAsia"/>
                <w:b/>
                <w:kern w:val="0"/>
                <w:sz w:val="28"/>
                <w:szCs w:val="28"/>
              </w:rPr>
              <w:t>销售主管</w:t>
            </w:r>
          </w:p>
        </w:tc>
        <w:tc>
          <w:tcPr>
            <w:tcW w:w="1422" w:type="dxa"/>
            <w:vAlign w:val="center"/>
          </w:tcPr>
          <w:p w:rsidR="00660CD8" w:rsidRDefault="00660CD8" w:rsidP="00104D89">
            <w:pPr>
              <w:spacing w:line="276" w:lineRule="auto"/>
              <w:jc w:val="center"/>
              <w:rPr>
                <w:rFonts w:ascii="宋体" w:hAnsi="宋体" w:cs="宋体"/>
                <w:kern w:val="0"/>
                <w:sz w:val="24"/>
              </w:rPr>
            </w:pPr>
            <w:r>
              <w:rPr>
                <w:rFonts w:ascii="宋体" w:hAnsi="宋体" w:cs="宋体" w:hint="eastAsia"/>
                <w:kern w:val="0"/>
                <w:sz w:val="24"/>
              </w:rPr>
              <w:t>中专</w:t>
            </w:r>
          </w:p>
        </w:tc>
        <w:tc>
          <w:tcPr>
            <w:tcW w:w="2835" w:type="dxa"/>
            <w:vAlign w:val="center"/>
          </w:tcPr>
          <w:p w:rsidR="00660CD8" w:rsidRDefault="00660CD8" w:rsidP="00104D89">
            <w:pPr>
              <w:spacing w:line="276" w:lineRule="auto"/>
              <w:jc w:val="center"/>
              <w:rPr>
                <w:rFonts w:ascii="宋体" w:hAnsi="宋体" w:cs="宋体"/>
                <w:kern w:val="0"/>
                <w:sz w:val="24"/>
              </w:rPr>
            </w:pPr>
            <w:r w:rsidRPr="00C571E7">
              <w:rPr>
                <w:rFonts w:hint="eastAsia"/>
                <w:sz w:val="24"/>
                <w:szCs w:val="24"/>
              </w:rPr>
              <w:t>底薪</w:t>
            </w:r>
            <w:r w:rsidRPr="00C571E7">
              <w:rPr>
                <w:sz w:val="24"/>
                <w:szCs w:val="24"/>
              </w:rPr>
              <w:t>2500</w:t>
            </w:r>
            <w:r w:rsidRPr="00C571E7">
              <w:rPr>
                <w:rFonts w:hint="eastAsia"/>
                <w:sz w:val="24"/>
                <w:szCs w:val="24"/>
              </w:rPr>
              <w:t>元</w:t>
            </w:r>
            <w:r w:rsidRPr="00C571E7">
              <w:rPr>
                <w:sz w:val="24"/>
                <w:szCs w:val="24"/>
              </w:rPr>
              <w:t>/</w:t>
            </w:r>
            <w:r w:rsidRPr="00C571E7">
              <w:rPr>
                <w:rFonts w:hint="eastAsia"/>
                <w:sz w:val="24"/>
                <w:szCs w:val="24"/>
              </w:rPr>
              <w:t>月底薪</w:t>
            </w:r>
            <w:r w:rsidRPr="00C571E7">
              <w:rPr>
                <w:sz w:val="24"/>
                <w:szCs w:val="24"/>
              </w:rPr>
              <w:t>+</w:t>
            </w:r>
            <w:r w:rsidRPr="00C571E7">
              <w:rPr>
                <w:rFonts w:hint="eastAsia"/>
                <w:sz w:val="24"/>
                <w:szCs w:val="24"/>
              </w:rPr>
              <w:t>全勤</w:t>
            </w:r>
            <w:r w:rsidRPr="00C571E7">
              <w:rPr>
                <w:sz w:val="24"/>
                <w:szCs w:val="24"/>
              </w:rPr>
              <w:t>+</w:t>
            </w:r>
            <w:r w:rsidRPr="00C571E7">
              <w:rPr>
                <w:rFonts w:hint="eastAsia"/>
                <w:sz w:val="24"/>
                <w:szCs w:val="24"/>
              </w:rPr>
              <w:t>绩效</w:t>
            </w:r>
            <w:r w:rsidRPr="00C571E7">
              <w:rPr>
                <w:sz w:val="24"/>
                <w:szCs w:val="24"/>
              </w:rPr>
              <w:t>+</w:t>
            </w:r>
            <w:r w:rsidRPr="00C571E7">
              <w:rPr>
                <w:rFonts w:hint="eastAsia"/>
                <w:sz w:val="24"/>
                <w:szCs w:val="24"/>
              </w:rPr>
              <w:t>季度奖</w:t>
            </w:r>
            <w:r w:rsidRPr="00C571E7">
              <w:rPr>
                <w:sz w:val="24"/>
                <w:szCs w:val="24"/>
              </w:rPr>
              <w:t>+</w:t>
            </w:r>
            <w:r>
              <w:rPr>
                <w:rFonts w:hint="eastAsia"/>
                <w:sz w:val="24"/>
              </w:rPr>
              <w:t>年终</w:t>
            </w:r>
            <w:r w:rsidRPr="00C571E7">
              <w:rPr>
                <w:rFonts w:hint="eastAsia"/>
                <w:sz w:val="24"/>
                <w:szCs w:val="24"/>
              </w:rPr>
              <w:t>奖</w:t>
            </w:r>
            <w:r w:rsidRPr="00C571E7">
              <w:rPr>
                <w:sz w:val="24"/>
                <w:szCs w:val="24"/>
              </w:rPr>
              <w:t>+</w:t>
            </w:r>
            <w:r w:rsidRPr="00C571E7">
              <w:rPr>
                <w:rFonts w:hint="eastAsia"/>
                <w:sz w:val="24"/>
                <w:szCs w:val="24"/>
              </w:rPr>
              <w:t>提成</w:t>
            </w:r>
            <w:r w:rsidRPr="00C571E7">
              <w:rPr>
                <w:sz w:val="24"/>
                <w:szCs w:val="24"/>
              </w:rPr>
              <w:t>18%</w:t>
            </w:r>
            <w:r w:rsidRPr="00C571E7">
              <w:rPr>
                <w:rFonts w:hint="eastAsia"/>
                <w:sz w:val="24"/>
                <w:szCs w:val="24"/>
              </w:rPr>
              <w:t>——</w:t>
            </w:r>
            <w:r w:rsidRPr="00C571E7">
              <w:rPr>
                <w:sz w:val="24"/>
                <w:szCs w:val="24"/>
              </w:rPr>
              <w:t>40%</w:t>
            </w:r>
            <w:r w:rsidRPr="00C571E7">
              <w:rPr>
                <w:rFonts w:hint="eastAsia"/>
                <w:sz w:val="24"/>
                <w:szCs w:val="24"/>
              </w:rPr>
              <w:t>不等</w:t>
            </w:r>
          </w:p>
        </w:tc>
        <w:tc>
          <w:tcPr>
            <w:tcW w:w="2268" w:type="dxa"/>
            <w:vAlign w:val="center"/>
          </w:tcPr>
          <w:p w:rsidR="00660CD8" w:rsidRDefault="004321C4" w:rsidP="00104D89">
            <w:pPr>
              <w:spacing w:line="276" w:lineRule="auto"/>
              <w:jc w:val="center"/>
              <w:rPr>
                <w:rFonts w:ascii="宋体" w:hAnsi="宋体" w:cs="宋体"/>
                <w:kern w:val="0"/>
                <w:sz w:val="24"/>
              </w:rPr>
            </w:pPr>
            <w:r>
              <w:rPr>
                <w:rFonts w:ascii="宋体" w:hAnsi="宋体" w:cs="宋体" w:hint="eastAsia"/>
                <w:kern w:val="0"/>
                <w:sz w:val="24"/>
              </w:rPr>
              <w:t>100</w:t>
            </w:r>
          </w:p>
        </w:tc>
      </w:tr>
      <w:tr w:rsidR="00660CD8" w:rsidTr="00B32C92">
        <w:trPr>
          <w:trHeight w:val="1406"/>
        </w:trPr>
        <w:tc>
          <w:tcPr>
            <w:tcW w:w="2264" w:type="dxa"/>
            <w:vAlign w:val="center"/>
          </w:tcPr>
          <w:p w:rsidR="00660CD8" w:rsidRPr="00C571E7" w:rsidRDefault="00660CD8" w:rsidP="00104D89">
            <w:pPr>
              <w:widowControl/>
              <w:spacing w:line="276" w:lineRule="auto"/>
              <w:jc w:val="center"/>
              <w:rPr>
                <w:rFonts w:ascii="宋体" w:hAnsi="宋体" w:cs="宋体"/>
                <w:b/>
                <w:kern w:val="0"/>
                <w:sz w:val="28"/>
                <w:szCs w:val="28"/>
              </w:rPr>
            </w:pPr>
            <w:r w:rsidRPr="00C571E7">
              <w:rPr>
                <w:rFonts w:ascii="宋体" w:hAnsi="宋体" w:cs="宋体" w:hint="eastAsia"/>
                <w:b/>
                <w:kern w:val="0"/>
                <w:sz w:val="28"/>
                <w:szCs w:val="28"/>
              </w:rPr>
              <w:t>储备店长</w:t>
            </w:r>
          </w:p>
        </w:tc>
        <w:tc>
          <w:tcPr>
            <w:tcW w:w="1422"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大专</w:t>
            </w:r>
          </w:p>
        </w:tc>
        <w:tc>
          <w:tcPr>
            <w:tcW w:w="2835" w:type="dxa"/>
            <w:vAlign w:val="center"/>
          </w:tcPr>
          <w:p w:rsidR="00660CD8" w:rsidRPr="0066527A" w:rsidRDefault="00660CD8" w:rsidP="00723149">
            <w:pPr>
              <w:jc w:val="left"/>
              <w:rPr>
                <w:sz w:val="24"/>
                <w:szCs w:val="24"/>
              </w:rPr>
            </w:pPr>
            <w:r w:rsidRPr="0066527A">
              <w:rPr>
                <w:rFonts w:hint="eastAsia"/>
                <w:sz w:val="24"/>
                <w:szCs w:val="24"/>
              </w:rPr>
              <w:t>底薪</w:t>
            </w:r>
            <w:r w:rsidRPr="0066527A">
              <w:rPr>
                <w:sz w:val="24"/>
                <w:szCs w:val="24"/>
              </w:rPr>
              <w:t>3000</w:t>
            </w:r>
            <w:r w:rsidRPr="0066527A">
              <w:rPr>
                <w:rFonts w:hint="eastAsia"/>
                <w:sz w:val="24"/>
                <w:szCs w:val="24"/>
              </w:rPr>
              <w:t>元</w:t>
            </w:r>
            <w:r w:rsidRPr="0066527A">
              <w:rPr>
                <w:sz w:val="24"/>
                <w:szCs w:val="24"/>
              </w:rPr>
              <w:t>/</w:t>
            </w:r>
            <w:r w:rsidRPr="0066527A">
              <w:rPr>
                <w:rFonts w:hint="eastAsia"/>
                <w:sz w:val="24"/>
                <w:szCs w:val="24"/>
              </w:rPr>
              <w:t>月底薪</w:t>
            </w:r>
            <w:r w:rsidRPr="0066527A">
              <w:rPr>
                <w:sz w:val="24"/>
                <w:szCs w:val="24"/>
              </w:rPr>
              <w:t>+</w:t>
            </w:r>
            <w:r w:rsidRPr="0066527A">
              <w:rPr>
                <w:rFonts w:hint="eastAsia"/>
                <w:sz w:val="24"/>
                <w:szCs w:val="24"/>
              </w:rPr>
              <w:t>全勤</w:t>
            </w:r>
            <w:r w:rsidRPr="0066527A">
              <w:rPr>
                <w:sz w:val="24"/>
                <w:szCs w:val="24"/>
              </w:rPr>
              <w:t>+</w:t>
            </w:r>
            <w:r w:rsidRPr="0066527A">
              <w:rPr>
                <w:rFonts w:hint="eastAsia"/>
                <w:sz w:val="24"/>
                <w:szCs w:val="24"/>
              </w:rPr>
              <w:t>绩效</w:t>
            </w:r>
            <w:r w:rsidRPr="0066527A">
              <w:rPr>
                <w:sz w:val="24"/>
                <w:szCs w:val="24"/>
              </w:rPr>
              <w:t>+</w:t>
            </w:r>
            <w:r w:rsidRPr="0066527A">
              <w:rPr>
                <w:rFonts w:hint="eastAsia"/>
                <w:sz w:val="24"/>
                <w:szCs w:val="24"/>
              </w:rPr>
              <w:t>季度奖</w:t>
            </w:r>
            <w:r w:rsidRPr="0066527A">
              <w:rPr>
                <w:sz w:val="24"/>
                <w:szCs w:val="24"/>
              </w:rPr>
              <w:t>+</w:t>
            </w:r>
            <w:r>
              <w:rPr>
                <w:rFonts w:hint="eastAsia"/>
                <w:sz w:val="24"/>
              </w:rPr>
              <w:t>年终</w:t>
            </w:r>
            <w:r w:rsidRPr="0066527A">
              <w:rPr>
                <w:rFonts w:hint="eastAsia"/>
                <w:sz w:val="24"/>
                <w:szCs w:val="24"/>
              </w:rPr>
              <w:t>奖</w:t>
            </w:r>
            <w:r w:rsidRPr="0066527A">
              <w:rPr>
                <w:sz w:val="24"/>
                <w:szCs w:val="24"/>
              </w:rPr>
              <w:t>+</w:t>
            </w:r>
            <w:r w:rsidRPr="0066527A">
              <w:rPr>
                <w:rFonts w:hint="eastAsia"/>
                <w:sz w:val="24"/>
                <w:szCs w:val="24"/>
              </w:rPr>
              <w:t>提成</w:t>
            </w:r>
            <w:r w:rsidRPr="0066527A">
              <w:rPr>
                <w:sz w:val="24"/>
                <w:szCs w:val="24"/>
              </w:rPr>
              <w:t>18%</w:t>
            </w:r>
            <w:r w:rsidRPr="0066527A">
              <w:rPr>
                <w:rFonts w:hint="eastAsia"/>
                <w:sz w:val="24"/>
                <w:szCs w:val="24"/>
              </w:rPr>
              <w:t>——</w:t>
            </w:r>
            <w:r w:rsidRPr="0066527A">
              <w:rPr>
                <w:sz w:val="24"/>
                <w:szCs w:val="24"/>
              </w:rPr>
              <w:t>75%</w:t>
            </w:r>
            <w:r w:rsidRPr="0066527A">
              <w:rPr>
                <w:rFonts w:hint="eastAsia"/>
                <w:sz w:val="24"/>
                <w:szCs w:val="24"/>
              </w:rPr>
              <w:t>不等</w:t>
            </w:r>
          </w:p>
          <w:p w:rsidR="00660CD8" w:rsidRDefault="00660CD8" w:rsidP="00723149">
            <w:pPr>
              <w:rPr>
                <w:rFonts w:ascii="宋体" w:hAnsi="宋体" w:cs="宋体"/>
                <w:kern w:val="0"/>
                <w:sz w:val="24"/>
              </w:rPr>
            </w:pPr>
          </w:p>
        </w:tc>
        <w:tc>
          <w:tcPr>
            <w:tcW w:w="2268"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15</w:t>
            </w:r>
          </w:p>
        </w:tc>
      </w:tr>
      <w:tr w:rsidR="00660CD8" w:rsidTr="00B32C92">
        <w:trPr>
          <w:trHeight w:val="1540"/>
        </w:trPr>
        <w:tc>
          <w:tcPr>
            <w:tcW w:w="2264" w:type="dxa"/>
            <w:vAlign w:val="center"/>
          </w:tcPr>
          <w:p w:rsidR="00660CD8" w:rsidRPr="00C571E7" w:rsidRDefault="00660CD8" w:rsidP="00104D89">
            <w:pPr>
              <w:widowControl/>
              <w:spacing w:line="276" w:lineRule="auto"/>
              <w:jc w:val="center"/>
              <w:rPr>
                <w:rFonts w:ascii="宋体" w:hAnsi="宋体" w:cs="宋体"/>
                <w:b/>
                <w:kern w:val="0"/>
                <w:sz w:val="28"/>
                <w:szCs w:val="28"/>
              </w:rPr>
            </w:pPr>
            <w:r w:rsidRPr="00C571E7">
              <w:rPr>
                <w:rFonts w:ascii="宋体" w:hAnsi="宋体" w:cs="宋体" w:hint="eastAsia"/>
                <w:b/>
                <w:kern w:val="0"/>
                <w:sz w:val="28"/>
                <w:szCs w:val="28"/>
              </w:rPr>
              <w:t>销售主管</w:t>
            </w:r>
          </w:p>
        </w:tc>
        <w:tc>
          <w:tcPr>
            <w:tcW w:w="1422"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中专</w:t>
            </w:r>
          </w:p>
        </w:tc>
        <w:tc>
          <w:tcPr>
            <w:tcW w:w="2835" w:type="dxa"/>
            <w:vAlign w:val="center"/>
          </w:tcPr>
          <w:p w:rsidR="00660CD8" w:rsidRPr="0066527A" w:rsidRDefault="00660CD8" w:rsidP="00723149">
            <w:pPr>
              <w:jc w:val="left"/>
              <w:rPr>
                <w:sz w:val="24"/>
                <w:szCs w:val="24"/>
              </w:rPr>
            </w:pPr>
            <w:r w:rsidRPr="0066527A">
              <w:rPr>
                <w:rFonts w:hint="eastAsia"/>
                <w:sz w:val="24"/>
                <w:szCs w:val="24"/>
              </w:rPr>
              <w:t>底薪</w:t>
            </w:r>
            <w:r w:rsidR="00711524">
              <w:rPr>
                <w:rFonts w:hint="eastAsia"/>
                <w:sz w:val="24"/>
                <w:szCs w:val="24"/>
              </w:rPr>
              <w:t>5000</w:t>
            </w:r>
            <w:r w:rsidRPr="0066527A">
              <w:rPr>
                <w:rFonts w:hint="eastAsia"/>
                <w:sz w:val="24"/>
                <w:szCs w:val="24"/>
              </w:rPr>
              <w:t>元</w:t>
            </w:r>
            <w:r w:rsidRPr="0066527A">
              <w:rPr>
                <w:sz w:val="24"/>
                <w:szCs w:val="24"/>
              </w:rPr>
              <w:t>/</w:t>
            </w:r>
            <w:r w:rsidRPr="0066527A">
              <w:rPr>
                <w:rFonts w:hint="eastAsia"/>
                <w:sz w:val="24"/>
                <w:szCs w:val="24"/>
              </w:rPr>
              <w:t>月底薪</w:t>
            </w:r>
            <w:r w:rsidRPr="0066527A">
              <w:rPr>
                <w:sz w:val="24"/>
                <w:szCs w:val="24"/>
              </w:rPr>
              <w:t>+</w:t>
            </w:r>
            <w:r w:rsidRPr="0066527A">
              <w:rPr>
                <w:rFonts w:hint="eastAsia"/>
                <w:sz w:val="24"/>
                <w:szCs w:val="24"/>
              </w:rPr>
              <w:t>全勤</w:t>
            </w:r>
            <w:r w:rsidRPr="0066527A">
              <w:rPr>
                <w:sz w:val="24"/>
                <w:szCs w:val="24"/>
              </w:rPr>
              <w:t>+</w:t>
            </w:r>
            <w:r w:rsidRPr="0066527A">
              <w:rPr>
                <w:rFonts w:hint="eastAsia"/>
                <w:sz w:val="24"/>
                <w:szCs w:val="24"/>
              </w:rPr>
              <w:t>绩效</w:t>
            </w:r>
            <w:r w:rsidRPr="0066527A">
              <w:rPr>
                <w:sz w:val="24"/>
                <w:szCs w:val="24"/>
              </w:rPr>
              <w:t>+</w:t>
            </w:r>
            <w:r w:rsidRPr="0066527A">
              <w:rPr>
                <w:rFonts w:hint="eastAsia"/>
                <w:sz w:val="24"/>
                <w:szCs w:val="24"/>
              </w:rPr>
              <w:t>季度奖</w:t>
            </w:r>
            <w:r w:rsidRPr="0066527A">
              <w:rPr>
                <w:sz w:val="24"/>
                <w:szCs w:val="24"/>
              </w:rPr>
              <w:t>+</w:t>
            </w:r>
            <w:r>
              <w:rPr>
                <w:rFonts w:hint="eastAsia"/>
                <w:sz w:val="24"/>
              </w:rPr>
              <w:t>年终</w:t>
            </w:r>
            <w:r w:rsidRPr="0066527A">
              <w:rPr>
                <w:rFonts w:hint="eastAsia"/>
                <w:sz w:val="24"/>
                <w:szCs w:val="24"/>
              </w:rPr>
              <w:t>奖</w:t>
            </w:r>
            <w:r w:rsidRPr="0066527A">
              <w:rPr>
                <w:sz w:val="24"/>
                <w:szCs w:val="24"/>
              </w:rPr>
              <w:t>+</w:t>
            </w:r>
            <w:r w:rsidRPr="0066527A">
              <w:rPr>
                <w:rFonts w:hint="eastAsia"/>
                <w:sz w:val="24"/>
                <w:szCs w:val="24"/>
              </w:rPr>
              <w:t>提成</w:t>
            </w:r>
            <w:r w:rsidRPr="0066527A">
              <w:rPr>
                <w:sz w:val="24"/>
                <w:szCs w:val="24"/>
              </w:rPr>
              <w:t>18%</w:t>
            </w:r>
            <w:r w:rsidRPr="0066527A">
              <w:rPr>
                <w:rFonts w:hint="eastAsia"/>
                <w:sz w:val="24"/>
                <w:szCs w:val="24"/>
              </w:rPr>
              <w:t>——</w:t>
            </w:r>
            <w:r w:rsidRPr="0066527A">
              <w:rPr>
                <w:sz w:val="24"/>
                <w:szCs w:val="24"/>
              </w:rPr>
              <w:t>75%</w:t>
            </w:r>
            <w:r w:rsidRPr="0066527A">
              <w:rPr>
                <w:rFonts w:hint="eastAsia"/>
                <w:sz w:val="24"/>
                <w:szCs w:val="24"/>
              </w:rPr>
              <w:t>不等</w:t>
            </w:r>
          </w:p>
          <w:p w:rsidR="00660CD8" w:rsidRPr="00C571E7" w:rsidRDefault="00660CD8" w:rsidP="00104D89">
            <w:pPr>
              <w:widowControl/>
              <w:spacing w:line="276" w:lineRule="auto"/>
              <w:jc w:val="center"/>
              <w:rPr>
                <w:rFonts w:ascii="宋体" w:hAnsi="宋体" w:cs="宋体"/>
                <w:kern w:val="0"/>
                <w:szCs w:val="21"/>
              </w:rPr>
            </w:pPr>
          </w:p>
        </w:tc>
        <w:tc>
          <w:tcPr>
            <w:tcW w:w="2268"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15</w:t>
            </w:r>
          </w:p>
        </w:tc>
      </w:tr>
      <w:tr w:rsidR="00660CD8" w:rsidTr="00B32C92">
        <w:trPr>
          <w:trHeight w:val="1421"/>
        </w:trPr>
        <w:tc>
          <w:tcPr>
            <w:tcW w:w="2264" w:type="dxa"/>
            <w:vAlign w:val="center"/>
          </w:tcPr>
          <w:p w:rsidR="00660CD8" w:rsidRPr="00C571E7" w:rsidRDefault="00660CD8" w:rsidP="00104D89">
            <w:pPr>
              <w:widowControl/>
              <w:spacing w:line="276" w:lineRule="auto"/>
              <w:jc w:val="center"/>
              <w:rPr>
                <w:rFonts w:ascii="宋体" w:hAnsi="宋体" w:cs="宋体"/>
                <w:b/>
                <w:kern w:val="0"/>
                <w:sz w:val="28"/>
                <w:szCs w:val="28"/>
              </w:rPr>
            </w:pPr>
            <w:r w:rsidRPr="00C571E7">
              <w:rPr>
                <w:rFonts w:ascii="宋体" w:hAnsi="宋体" w:cs="宋体" w:hint="eastAsia"/>
                <w:b/>
                <w:kern w:val="0"/>
                <w:sz w:val="28"/>
                <w:szCs w:val="28"/>
              </w:rPr>
              <w:t>区域经理</w:t>
            </w:r>
          </w:p>
        </w:tc>
        <w:tc>
          <w:tcPr>
            <w:tcW w:w="1422"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大专</w:t>
            </w:r>
          </w:p>
        </w:tc>
        <w:tc>
          <w:tcPr>
            <w:tcW w:w="2835" w:type="dxa"/>
            <w:vAlign w:val="center"/>
          </w:tcPr>
          <w:p w:rsidR="00660CD8" w:rsidRPr="0066527A" w:rsidRDefault="00660CD8" w:rsidP="00723149">
            <w:pPr>
              <w:jc w:val="left"/>
              <w:rPr>
                <w:sz w:val="24"/>
                <w:szCs w:val="24"/>
              </w:rPr>
            </w:pPr>
            <w:r w:rsidRPr="0066527A">
              <w:rPr>
                <w:rFonts w:hint="eastAsia"/>
                <w:sz w:val="24"/>
                <w:szCs w:val="24"/>
              </w:rPr>
              <w:t>底薪</w:t>
            </w:r>
            <w:r w:rsidR="00711524">
              <w:rPr>
                <w:rFonts w:hint="eastAsia"/>
                <w:sz w:val="24"/>
                <w:szCs w:val="24"/>
              </w:rPr>
              <w:t>10000</w:t>
            </w:r>
            <w:r w:rsidRPr="0066527A">
              <w:rPr>
                <w:rFonts w:hint="eastAsia"/>
                <w:sz w:val="24"/>
                <w:szCs w:val="24"/>
              </w:rPr>
              <w:t>元</w:t>
            </w:r>
            <w:r w:rsidRPr="0066527A">
              <w:rPr>
                <w:sz w:val="24"/>
                <w:szCs w:val="24"/>
              </w:rPr>
              <w:t>/</w:t>
            </w:r>
            <w:r w:rsidRPr="0066527A">
              <w:rPr>
                <w:rFonts w:hint="eastAsia"/>
                <w:sz w:val="24"/>
                <w:szCs w:val="24"/>
              </w:rPr>
              <w:t>月底薪</w:t>
            </w:r>
            <w:r w:rsidRPr="0066527A">
              <w:rPr>
                <w:sz w:val="24"/>
                <w:szCs w:val="24"/>
              </w:rPr>
              <w:t>+</w:t>
            </w:r>
            <w:r w:rsidRPr="0066527A">
              <w:rPr>
                <w:rFonts w:hint="eastAsia"/>
                <w:sz w:val="24"/>
                <w:szCs w:val="24"/>
              </w:rPr>
              <w:t>全勤</w:t>
            </w:r>
            <w:r w:rsidRPr="0066527A">
              <w:rPr>
                <w:sz w:val="24"/>
                <w:szCs w:val="24"/>
              </w:rPr>
              <w:t>+</w:t>
            </w:r>
            <w:r w:rsidRPr="0066527A">
              <w:rPr>
                <w:rFonts w:hint="eastAsia"/>
                <w:sz w:val="24"/>
                <w:szCs w:val="24"/>
              </w:rPr>
              <w:t>绩效</w:t>
            </w:r>
            <w:r w:rsidRPr="0066527A">
              <w:rPr>
                <w:sz w:val="24"/>
                <w:szCs w:val="24"/>
              </w:rPr>
              <w:t>+</w:t>
            </w:r>
            <w:r w:rsidRPr="0066527A">
              <w:rPr>
                <w:rFonts w:hint="eastAsia"/>
                <w:sz w:val="24"/>
                <w:szCs w:val="24"/>
              </w:rPr>
              <w:t>季度奖</w:t>
            </w:r>
            <w:r w:rsidRPr="0066527A">
              <w:rPr>
                <w:sz w:val="24"/>
                <w:szCs w:val="24"/>
              </w:rPr>
              <w:t>+</w:t>
            </w:r>
            <w:r>
              <w:rPr>
                <w:rFonts w:hint="eastAsia"/>
                <w:sz w:val="24"/>
              </w:rPr>
              <w:t>年终</w:t>
            </w:r>
            <w:r w:rsidRPr="0066527A">
              <w:rPr>
                <w:rFonts w:hint="eastAsia"/>
                <w:sz w:val="24"/>
                <w:szCs w:val="24"/>
              </w:rPr>
              <w:t>奖</w:t>
            </w:r>
            <w:r w:rsidRPr="0066527A">
              <w:rPr>
                <w:sz w:val="24"/>
                <w:szCs w:val="24"/>
              </w:rPr>
              <w:t>+</w:t>
            </w:r>
            <w:r w:rsidRPr="0066527A">
              <w:rPr>
                <w:rFonts w:hint="eastAsia"/>
                <w:sz w:val="24"/>
                <w:szCs w:val="24"/>
              </w:rPr>
              <w:t>提成</w:t>
            </w:r>
            <w:r w:rsidRPr="0066527A">
              <w:rPr>
                <w:sz w:val="24"/>
                <w:szCs w:val="24"/>
              </w:rPr>
              <w:t>18%</w:t>
            </w:r>
            <w:r w:rsidRPr="0066527A">
              <w:rPr>
                <w:rFonts w:hint="eastAsia"/>
                <w:sz w:val="24"/>
                <w:szCs w:val="24"/>
              </w:rPr>
              <w:t>——</w:t>
            </w:r>
            <w:r w:rsidRPr="0066527A">
              <w:rPr>
                <w:sz w:val="24"/>
                <w:szCs w:val="24"/>
              </w:rPr>
              <w:t>75%</w:t>
            </w:r>
            <w:r w:rsidRPr="0066527A">
              <w:rPr>
                <w:rFonts w:hint="eastAsia"/>
                <w:sz w:val="24"/>
                <w:szCs w:val="24"/>
              </w:rPr>
              <w:t>不等</w:t>
            </w:r>
          </w:p>
          <w:p w:rsidR="00660CD8" w:rsidRDefault="00660CD8" w:rsidP="00104D89">
            <w:pPr>
              <w:widowControl/>
              <w:spacing w:line="276" w:lineRule="auto"/>
              <w:jc w:val="center"/>
              <w:rPr>
                <w:rFonts w:ascii="宋体" w:hAnsi="宋体" w:cs="宋体"/>
                <w:kern w:val="0"/>
                <w:sz w:val="24"/>
              </w:rPr>
            </w:pPr>
          </w:p>
        </w:tc>
        <w:tc>
          <w:tcPr>
            <w:tcW w:w="2268" w:type="dxa"/>
            <w:vAlign w:val="center"/>
          </w:tcPr>
          <w:p w:rsidR="00660CD8" w:rsidRDefault="00660CD8" w:rsidP="00104D89">
            <w:pPr>
              <w:widowControl/>
              <w:spacing w:line="276" w:lineRule="auto"/>
              <w:jc w:val="center"/>
              <w:rPr>
                <w:rFonts w:ascii="宋体" w:hAnsi="宋体" w:cs="宋体"/>
                <w:kern w:val="0"/>
                <w:sz w:val="24"/>
              </w:rPr>
            </w:pPr>
            <w:r>
              <w:rPr>
                <w:rFonts w:ascii="宋体" w:hAnsi="宋体" w:cs="宋体" w:hint="eastAsia"/>
                <w:kern w:val="0"/>
                <w:sz w:val="24"/>
              </w:rPr>
              <w:t>10</w:t>
            </w:r>
          </w:p>
        </w:tc>
      </w:tr>
    </w:tbl>
    <w:p w:rsidR="00C571E7" w:rsidRDefault="00C571E7" w:rsidP="00CA7C95">
      <w:pPr>
        <w:jc w:val="left"/>
        <w:rPr>
          <w:b/>
          <w:sz w:val="28"/>
          <w:szCs w:val="28"/>
        </w:rPr>
      </w:pPr>
    </w:p>
    <w:p w:rsidR="00104D89" w:rsidRDefault="00104D89" w:rsidP="00CA7C95">
      <w:pPr>
        <w:jc w:val="left"/>
        <w:rPr>
          <w:b/>
          <w:sz w:val="28"/>
          <w:szCs w:val="28"/>
        </w:rPr>
      </w:pPr>
    </w:p>
    <w:p w:rsidR="008B41AD" w:rsidRDefault="008B41AD" w:rsidP="008B41AD">
      <w:pPr>
        <w:widowControl/>
        <w:jc w:val="left"/>
        <w:rPr>
          <w:rFonts w:ascii="微软雅黑" w:eastAsia="微软雅黑" w:hAnsi="微软雅黑" w:hint="eastAsia"/>
          <w:b/>
          <w:color w:val="2E343B"/>
          <w:sz w:val="24"/>
          <w:szCs w:val="24"/>
          <w:shd w:val="clear" w:color="auto" w:fill="FFFFFF"/>
        </w:rPr>
      </w:pPr>
      <w:r>
        <w:rPr>
          <w:rFonts w:ascii="微软雅黑" w:eastAsia="微软雅黑" w:hAnsi="微软雅黑" w:hint="eastAsia"/>
          <w:b/>
          <w:color w:val="2E343B"/>
          <w:sz w:val="24"/>
          <w:szCs w:val="24"/>
          <w:highlight w:val="red"/>
          <w:shd w:val="clear" w:color="auto" w:fill="FFFFFF"/>
        </w:rPr>
        <w:lastRenderedPageBreak/>
        <w:t>会计</w:t>
      </w:r>
    </w:p>
    <w:p w:rsidR="008B41AD" w:rsidRPr="008B41AD" w:rsidRDefault="008B41AD" w:rsidP="008B41AD">
      <w:pPr>
        <w:widowControl/>
        <w:jc w:val="left"/>
        <w:rPr>
          <w:rFonts w:ascii="微软雅黑" w:eastAsia="微软雅黑" w:hAnsi="微软雅黑" w:cs="宋体" w:hint="eastAsia"/>
          <w:color w:val="666666"/>
          <w:kern w:val="0"/>
          <w:szCs w:val="21"/>
          <w:shd w:val="pct15" w:color="auto" w:fill="FFFFFF"/>
        </w:rPr>
      </w:pPr>
      <w:r w:rsidRPr="0033233F">
        <w:rPr>
          <w:rFonts w:ascii="微软雅黑" w:eastAsia="微软雅黑" w:hAnsi="微软雅黑" w:cs="宋体" w:hint="eastAsia"/>
          <w:color w:val="666666"/>
          <w:kern w:val="0"/>
          <w:szCs w:val="21"/>
          <w:highlight w:val="yellow"/>
          <w:shd w:val="pct15" w:color="auto" w:fill="FFFFFF"/>
        </w:rPr>
        <w:t>岗</w:t>
      </w:r>
      <w:r w:rsidRPr="008B41AD">
        <w:rPr>
          <w:rFonts w:ascii="微软雅黑" w:eastAsia="微软雅黑" w:hAnsi="微软雅黑" w:cs="宋体" w:hint="eastAsia"/>
          <w:color w:val="666666"/>
          <w:kern w:val="0"/>
          <w:szCs w:val="21"/>
          <w:highlight w:val="yellow"/>
          <w:shd w:val="pct15" w:color="auto" w:fill="FFFFFF"/>
        </w:rPr>
        <w:t>位职责：</w:t>
      </w:r>
      <w:r w:rsidRPr="008B41AD">
        <w:rPr>
          <w:rFonts w:ascii="微软雅黑" w:eastAsia="微软雅黑" w:hAnsi="微软雅黑" w:cs="宋体" w:hint="eastAsia"/>
          <w:color w:val="666666"/>
          <w:kern w:val="0"/>
          <w:szCs w:val="21"/>
          <w:highlight w:val="yellow"/>
          <w:shd w:val="pct15" w:color="auto" w:fill="FFFFFF"/>
        </w:rPr>
        <w:br/>
        <w:t>1、 组织开展财务及专项审计工作，并形成审计报告报总监审核；</w:t>
      </w:r>
      <w:r w:rsidRPr="008B41AD">
        <w:rPr>
          <w:rFonts w:ascii="微软雅黑" w:eastAsia="微软雅黑" w:hAnsi="微软雅黑" w:cs="宋体" w:hint="eastAsia"/>
          <w:color w:val="666666"/>
          <w:kern w:val="0"/>
          <w:szCs w:val="21"/>
          <w:highlight w:val="yellow"/>
          <w:shd w:val="pct15" w:color="auto" w:fill="FFFFFF"/>
        </w:rPr>
        <w:br/>
        <w:t xml:space="preserve">2、 编制审计总结，监督审计单位整改情况，并确保整改措施有效落实； </w:t>
      </w:r>
      <w:r w:rsidRPr="008B41AD">
        <w:rPr>
          <w:rFonts w:ascii="微软雅黑" w:eastAsia="微软雅黑" w:hAnsi="微软雅黑" w:cs="宋体" w:hint="eastAsia"/>
          <w:color w:val="666666"/>
          <w:kern w:val="0"/>
          <w:szCs w:val="21"/>
          <w:highlight w:val="yellow"/>
          <w:shd w:val="pct15" w:color="auto" w:fill="FFFFFF"/>
        </w:rPr>
        <w:br/>
        <w:t>3、 对公司财务预算、收支、资产、负债和损益进行审计；</w:t>
      </w:r>
      <w:r w:rsidRPr="008B41AD">
        <w:rPr>
          <w:rFonts w:ascii="微软雅黑" w:eastAsia="微软雅黑" w:hAnsi="微软雅黑" w:cs="宋体" w:hint="eastAsia"/>
          <w:color w:val="666666"/>
          <w:kern w:val="0"/>
          <w:szCs w:val="21"/>
          <w:highlight w:val="yellow"/>
          <w:shd w:val="pct15" w:color="auto" w:fill="FFFFFF"/>
        </w:rPr>
        <w:br/>
        <w:t>4、 对各项</w:t>
      </w:r>
      <w:proofErr w:type="gramStart"/>
      <w:r w:rsidRPr="008B41AD">
        <w:rPr>
          <w:rFonts w:ascii="微软雅黑" w:eastAsia="微软雅黑" w:hAnsi="微软雅黑" w:cs="宋体" w:hint="eastAsia"/>
          <w:color w:val="666666"/>
          <w:kern w:val="0"/>
          <w:szCs w:val="21"/>
          <w:highlight w:val="yellow"/>
          <w:shd w:val="pct15" w:color="auto" w:fill="FFFFFF"/>
        </w:rPr>
        <w:t>目公司</w:t>
      </w:r>
      <w:proofErr w:type="gramEnd"/>
      <w:r w:rsidRPr="008B41AD">
        <w:rPr>
          <w:rFonts w:ascii="微软雅黑" w:eastAsia="微软雅黑" w:hAnsi="微软雅黑" w:cs="宋体" w:hint="eastAsia"/>
          <w:color w:val="666666"/>
          <w:kern w:val="0"/>
          <w:szCs w:val="21"/>
          <w:highlight w:val="yellow"/>
          <w:shd w:val="pct15" w:color="auto" w:fill="FFFFFF"/>
        </w:rPr>
        <w:t xml:space="preserve">的经营状况进行全面审计； </w:t>
      </w:r>
      <w:r w:rsidRPr="008B41AD">
        <w:rPr>
          <w:rFonts w:ascii="微软雅黑" w:eastAsia="微软雅黑" w:hAnsi="微软雅黑" w:cs="宋体" w:hint="eastAsia"/>
          <w:color w:val="666666"/>
          <w:kern w:val="0"/>
          <w:szCs w:val="21"/>
          <w:highlight w:val="yellow"/>
          <w:shd w:val="pct15" w:color="auto" w:fill="FFFFFF"/>
        </w:rPr>
        <w:br/>
        <w:t xml:space="preserve">5、 负责外部审计管理及关系维护，跟踪落实外部审计提出的专业意见和要求； </w:t>
      </w:r>
      <w:r w:rsidRPr="008B41AD">
        <w:rPr>
          <w:rFonts w:ascii="微软雅黑" w:eastAsia="微软雅黑" w:hAnsi="微软雅黑" w:cs="宋体" w:hint="eastAsia"/>
          <w:color w:val="666666"/>
          <w:kern w:val="0"/>
          <w:szCs w:val="21"/>
          <w:highlight w:val="yellow"/>
          <w:shd w:val="pct15" w:color="auto" w:fill="FFFFFF"/>
        </w:rPr>
        <w:br/>
        <w:t xml:space="preserve">6、 负责公司内部控制审计，包含经营指标制定、经营效益、制度流程执行规范性等； </w:t>
      </w:r>
      <w:r w:rsidRPr="008B41AD">
        <w:rPr>
          <w:rFonts w:ascii="微软雅黑" w:eastAsia="微软雅黑" w:hAnsi="微软雅黑" w:cs="宋体" w:hint="eastAsia"/>
          <w:color w:val="666666"/>
          <w:kern w:val="0"/>
          <w:szCs w:val="21"/>
          <w:highlight w:val="yellow"/>
          <w:shd w:val="pct15" w:color="auto" w:fill="FFFFFF"/>
        </w:rPr>
        <w:br/>
        <w:t xml:space="preserve">7、 组织下属公司年度经营绩效审计； </w:t>
      </w:r>
      <w:r w:rsidRPr="008B41AD">
        <w:rPr>
          <w:rFonts w:ascii="微软雅黑" w:eastAsia="微软雅黑" w:hAnsi="微软雅黑" w:cs="宋体" w:hint="eastAsia"/>
          <w:color w:val="666666"/>
          <w:kern w:val="0"/>
          <w:szCs w:val="21"/>
          <w:highlight w:val="yellow"/>
          <w:shd w:val="pct15" w:color="auto" w:fill="FFFFFF"/>
        </w:rPr>
        <w:br/>
        <w:t>8、 负责各部门、各子公司经济指标完成情况、考核情况审计；</w:t>
      </w:r>
      <w:r w:rsidRPr="008B41AD">
        <w:rPr>
          <w:rFonts w:ascii="微软雅黑" w:eastAsia="微软雅黑" w:hAnsi="微软雅黑" w:cs="宋体" w:hint="eastAsia"/>
          <w:color w:val="666666"/>
          <w:kern w:val="0"/>
          <w:szCs w:val="21"/>
          <w:highlight w:val="yellow"/>
          <w:shd w:val="pct15" w:color="auto" w:fill="FFFFFF"/>
        </w:rPr>
        <w:br/>
        <w:t>9、 负责集团及子公司中高管、特殊岗位等离任审计。</w:t>
      </w:r>
      <w:r w:rsidRPr="008B41AD">
        <w:rPr>
          <w:rFonts w:ascii="微软雅黑" w:eastAsia="微软雅黑" w:hAnsi="微软雅黑" w:cs="宋体" w:hint="eastAsia"/>
          <w:color w:val="666666"/>
          <w:kern w:val="0"/>
          <w:szCs w:val="21"/>
          <w:shd w:val="pct15" w:color="auto" w:fill="FFFFFF"/>
        </w:rPr>
        <w:t xml:space="preserve"> </w:t>
      </w:r>
    </w:p>
    <w:p w:rsidR="0033233F" w:rsidRDefault="0033233F" w:rsidP="008B41AD">
      <w:pPr>
        <w:widowControl/>
        <w:jc w:val="left"/>
        <w:rPr>
          <w:rFonts w:ascii="微软雅黑" w:eastAsia="微软雅黑" w:hAnsi="微软雅黑" w:hint="eastAsia"/>
          <w:b/>
          <w:color w:val="2E343B"/>
          <w:sz w:val="24"/>
          <w:szCs w:val="24"/>
          <w:highlight w:val="red"/>
          <w:shd w:val="clear" w:color="auto" w:fill="FFFFFF"/>
        </w:rPr>
      </w:pPr>
    </w:p>
    <w:p w:rsidR="008B41AD" w:rsidRDefault="008B41AD" w:rsidP="008B41AD">
      <w:pPr>
        <w:widowControl/>
        <w:jc w:val="left"/>
        <w:rPr>
          <w:rFonts w:ascii="微软雅黑" w:eastAsia="微软雅黑" w:hAnsi="微软雅黑" w:cs="宋体" w:hint="eastAsia"/>
          <w:color w:val="666666"/>
          <w:kern w:val="0"/>
          <w:szCs w:val="21"/>
        </w:rPr>
      </w:pPr>
      <w:r>
        <w:rPr>
          <w:rFonts w:ascii="微软雅黑" w:eastAsia="微软雅黑" w:hAnsi="微软雅黑" w:hint="eastAsia"/>
          <w:b/>
          <w:color w:val="2E343B"/>
          <w:sz w:val="24"/>
          <w:szCs w:val="24"/>
          <w:highlight w:val="red"/>
          <w:shd w:val="clear" w:color="auto" w:fill="FFFFFF"/>
        </w:rPr>
        <w:t>人事专员</w:t>
      </w:r>
    </w:p>
    <w:p w:rsidR="0033233F" w:rsidRDefault="0033233F" w:rsidP="008B41AD">
      <w:pPr>
        <w:widowControl/>
        <w:jc w:val="left"/>
        <w:rPr>
          <w:rFonts w:ascii="微软雅黑" w:eastAsia="微软雅黑" w:hAnsi="微软雅黑" w:hint="eastAsia"/>
          <w:color w:val="333333"/>
          <w:szCs w:val="21"/>
          <w:highlight w:val="yellow"/>
          <w:lang w:val="en"/>
        </w:rPr>
      </w:pPr>
    </w:p>
    <w:p w:rsidR="008B41AD" w:rsidRPr="008B41AD" w:rsidRDefault="008B41AD" w:rsidP="008B41AD">
      <w:pPr>
        <w:widowControl/>
        <w:jc w:val="left"/>
        <w:rPr>
          <w:rFonts w:ascii="微软雅黑" w:eastAsia="微软雅黑" w:hAnsi="微软雅黑" w:cs="宋体" w:hint="eastAsia"/>
          <w:color w:val="666666"/>
          <w:kern w:val="0"/>
          <w:szCs w:val="21"/>
        </w:rPr>
      </w:pPr>
      <w:r w:rsidRPr="0033233F">
        <w:rPr>
          <w:rFonts w:ascii="微软雅黑" w:eastAsia="微软雅黑" w:hAnsi="微软雅黑" w:hint="eastAsia"/>
          <w:color w:val="333333"/>
          <w:szCs w:val="21"/>
          <w:highlight w:val="yellow"/>
          <w:lang w:val="en"/>
        </w:rPr>
        <w:t>岗位职责：</w:t>
      </w:r>
      <w:r w:rsidRPr="0033233F">
        <w:rPr>
          <w:rFonts w:ascii="微软雅黑" w:eastAsia="微软雅黑" w:hAnsi="微软雅黑" w:hint="eastAsia"/>
          <w:color w:val="333333"/>
          <w:szCs w:val="21"/>
          <w:highlight w:val="yellow"/>
          <w:lang w:val="en"/>
        </w:rPr>
        <w:br/>
        <w:t>1、协助上级建立健全公司招聘、培训、工资、保险、福利、绩效考核等人力资源制度建设；</w:t>
      </w:r>
      <w:r w:rsidRPr="0033233F">
        <w:rPr>
          <w:rFonts w:ascii="微软雅黑" w:eastAsia="微软雅黑" w:hAnsi="微软雅黑" w:hint="eastAsia"/>
          <w:color w:val="333333"/>
          <w:szCs w:val="21"/>
          <w:highlight w:val="yellow"/>
          <w:lang w:val="en"/>
        </w:rPr>
        <w:br/>
        <w:t>2、建立、维护人事档案，办理和更新劳动合同；</w:t>
      </w:r>
      <w:r w:rsidRPr="0033233F">
        <w:rPr>
          <w:rFonts w:ascii="微软雅黑" w:eastAsia="微软雅黑" w:hAnsi="微软雅黑" w:hint="eastAsia"/>
          <w:color w:val="333333"/>
          <w:szCs w:val="21"/>
          <w:highlight w:val="yellow"/>
          <w:lang w:val="en"/>
        </w:rPr>
        <w:br/>
        <w:t>3、执行人力资源管理各项实务的操作流程和各类规章制度的实施，配合其他业务部门工作；</w:t>
      </w:r>
      <w:r w:rsidRPr="0033233F">
        <w:rPr>
          <w:rFonts w:ascii="微软雅黑" w:eastAsia="微软雅黑" w:hAnsi="微软雅黑" w:hint="eastAsia"/>
          <w:color w:val="333333"/>
          <w:szCs w:val="21"/>
          <w:highlight w:val="yellow"/>
          <w:lang w:val="en"/>
        </w:rPr>
        <w:br/>
        <w:t>4、收集相关的劳动用工等人事政策及法规；</w:t>
      </w:r>
      <w:r w:rsidRPr="0033233F">
        <w:rPr>
          <w:rFonts w:ascii="微软雅黑" w:eastAsia="微软雅黑" w:hAnsi="微软雅黑" w:hint="eastAsia"/>
          <w:color w:val="333333"/>
          <w:szCs w:val="21"/>
          <w:highlight w:val="yellow"/>
          <w:lang w:val="en"/>
        </w:rPr>
        <w:br/>
        <w:t>5、执行招聘工作流程，协调、办理员工招聘、入职、离职、调任、升职等手续；</w:t>
      </w:r>
      <w:r w:rsidRPr="0033233F">
        <w:rPr>
          <w:rFonts w:ascii="微软雅黑" w:eastAsia="微软雅黑" w:hAnsi="微软雅黑" w:hint="eastAsia"/>
          <w:color w:val="333333"/>
          <w:szCs w:val="21"/>
          <w:highlight w:val="yellow"/>
          <w:lang w:val="en"/>
        </w:rPr>
        <w:br/>
        <w:t>6、协同开展新员工入职培训，业务培训，执行培训计划，联系组织外部培训以及培训效果的跟踪、反馈；</w:t>
      </w:r>
      <w:r w:rsidRPr="0033233F">
        <w:rPr>
          <w:rFonts w:ascii="微软雅黑" w:eastAsia="微软雅黑" w:hAnsi="微软雅黑" w:hint="eastAsia"/>
          <w:color w:val="333333"/>
          <w:szCs w:val="21"/>
          <w:highlight w:val="yellow"/>
          <w:lang w:val="en"/>
        </w:rPr>
        <w:br/>
        <w:t>7、负责员工工资结算和年度工资总额申报，办理相应的社会保险等；</w:t>
      </w:r>
      <w:r w:rsidRPr="0033233F">
        <w:rPr>
          <w:rFonts w:ascii="微软雅黑" w:eastAsia="微软雅黑" w:hAnsi="微软雅黑" w:hint="eastAsia"/>
          <w:color w:val="333333"/>
          <w:szCs w:val="21"/>
          <w:highlight w:val="yellow"/>
          <w:lang w:val="en"/>
        </w:rPr>
        <w:br/>
        <w:t>8、帮助建立员工关系，协调员工与管理层的关系，组织员工的活动。</w:t>
      </w:r>
      <w:r w:rsidRPr="0033233F">
        <w:rPr>
          <w:rFonts w:ascii="微软雅黑" w:eastAsia="微软雅黑" w:hAnsi="微软雅黑" w:hint="eastAsia"/>
          <w:color w:val="333333"/>
          <w:szCs w:val="21"/>
          <w:highlight w:val="yellow"/>
          <w:lang w:val="en"/>
        </w:rPr>
        <w:br/>
        <w:t>任职资格：</w:t>
      </w:r>
      <w:r w:rsidRPr="0033233F">
        <w:rPr>
          <w:rFonts w:ascii="微软雅黑" w:eastAsia="微软雅黑" w:hAnsi="微软雅黑" w:hint="eastAsia"/>
          <w:color w:val="333333"/>
          <w:szCs w:val="21"/>
          <w:highlight w:val="yellow"/>
          <w:lang w:val="en"/>
        </w:rPr>
        <w:br/>
      </w:r>
      <w:r w:rsidRPr="0033233F">
        <w:rPr>
          <w:rFonts w:ascii="微软雅黑" w:eastAsia="微软雅黑" w:hAnsi="微软雅黑" w:hint="eastAsia"/>
          <w:color w:val="333333"/>
          <w:szCs w:val="21"/>
          <w:highlight w:val="yellow"/>
          <w:lang w:val="en"/>
        </w:rPr>
        <w:lastRenderedPageBreak/>
        <w:t>1、人力资源或相关专业大专以上学历；</w:t>
      </w:r>
      <w:r w:rsidRPr="0033233F">
        <w:rPr>
          <w:rFonts w:ascii="微软雅黑" w:eastAsia="微软雅黑" w:hAnsi="微软雅黑" w:hint="eastAsia"/>
          <w:color w:val="333333"/>
          <w:szCs w:val="21"/>
          <w:highlight w:val="yellow"/>
          <w:lang w:val="en"/>
        </w:rPr>
        <w:br/>
        <w:t>2、两年以上人力资源工作经验；</w:t>
      </w:r>
    </w:p>
    <w:p w:rsidR="008B41AD" w:rsidRPr="008B41AD" w:rsidRDefault="008B41AD" w:rsidP="00CA7C95">
      <w:pPr>
        <w:jc w:val="left"/>
        <w:rPr>
          <w:rFonts w:ascii="微软雅黑" w:eastAsia="微软雅黑" w:hAnsi="微软雅黑" w:hint="eastAsia"/>
          <w:b/>
          <w:color w:val="2E343B"/>
          <w:sz w:val="24"/>
          <w:szCs w:val="24"/>
          <w:highlight w:val="red"/>
          <w:shd w:val="clear" w:color="auto" w:fill="FFFFFF"/>
        </w:rPr>
      </w:pPr>
    </w:p>
    <w:p w:rsidR="00104D89" w:rsidRPr="00156A0B" w:rsidRDefault="00C62190" w:rsidP="00CA7C95">
      <w:pPr>
        <w:jc w:val="left"/>
        <w:rPr>
          <w:rFonts w:ascii="微软雅黑" w:eastAsia="微软雅黑" w:hAnsi="微软雅黑"/>
          <w:b/>
          <w:color w:val="2E343B"/>
          <w:sz w:val="24"/>
          <w:szCs w:val="24"/>
          <w:shd w:val="clear" w:color="auto" w:fill="FFFFFF"/>
        </w:rPr>
      </w:pPr>
      <w:r>
        <w:rPr>
          <w:rFonts w:ascii="微软雅黑" w:eastAsia="微软雅黑" w:hAnsi="微软雅黑" w:hint="eastAsia"/>
          <w:b/>
          <w:color w:val="2E343B"/>
          <w:sz w:val="24"/>
          <w:szCs w:val="24"/>
          <w:highlight w:val="red"/>
          <w:shd w:val="clear" w:color="auto" w:fill="FFFFFF"/>
        </w:rPr>
        <w:t>销售员</w:t>
      </w:r>
      <w:r w:rsidR="00104D89" w:rsidRPr="00156A0B">
        <w:rPr>
          <w:rFonts w:ascii="微软雅黑" w:eastAsia="微软雅黑" w:hAnsi="微软雅黑" w:hint="eastAsia"/>
          <w:b/>
          <w:color w:val="2E343B"/>
          <w:sz w:val="24"/>
          <w:szCs w:val="24"/>
          <w:highlight w:val="red"/>
          <w:shd w:val="clear" w:color="auto" w:fill="FFFFFF"/>
        </w:rPr>
        <w:t>、</w:t>
      </w:r>
      <w:r>
        <w:rPr>
          <w:rFonts w:ascii="微软雅黑" w:eastAsia="微软雅黑" w:hAnsi="微软雅黑" w:hint="eastAsia"/>
          <w:b/>
          <w:color w:val="2E343B"/>
          <w:sz w:val="24"/>
          <w:szCs w:val="24"/>
          <w:highlight w:val="red"/>
          <w:shd w:val="clear" w:color="auto" w:fill="FFFFFF"/>
        </w:rPr>
        <w:t>销售主管</w:t>
      </w:r>
      <w:r w:rsidR="007A5B04">
        <w:rPr>
          <w:rFonts w:ascii="微软雅黑" w:eastAsia="微软雅黑" w:hAnsi="微软雅黑" w:hint="eastAsia"/>
          <w:b/>
          <w:color w:val="2E343B"/>
          <w:sz w:val="24"/>
          <w:szCs w:val="24"/>
          <w:highlight w:val="red"/>
          <w:shd w:val="clear" w:color="auto" w:fill="FFFFFF"/>
        </w:rPr>
        <w:t>、置业顾问</w:t>
      </w:r>
    </w:p>
    <w:p w:rsidR="00156A0B" w:rsidRPr="00156A0B" w:rsidRDefault="00104D89" w:rsidP="00156A0B">
      <w:pPr>
        <w:jc w:val="left"/>
        <w:rPr>
          <w:rFonts w:ascii="微软雅黑" w:eastAsia="微软雅黑" w:hAnsi="微软雅黑"/>
          <w:color w:val="2E343B"/>
          <w:szCs w:val="21"/>
          <w:shd w:val="clear" w:color="auto" w:fill="FFFFFF"/>
        </w:rPr>
      </w:pPr>
      <w:r w:rsidRPr="0033233F">
        <w:rPr>
          <w:rFonts w:ascii="微软雅黑" w:eastAsia="微软雅黑" w:hAnsi="微软雅黑" w:hint="eastAsia"/>
          <w:color w:val="2E343B"/>
          <w:szCs w:val="21"/>
          <w:highlight w:val="yellow"/>
          <w:shd w:val="clear" w:color="auto" w:fill="FFFFFF"/>
        </w:rPr>
        <w:t>任职条件：</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1、20周岁以上，高中及以上学历，专业不限（当过</w:t>
      </w:r>
      <w:proofErr w:type="gramStart"/>
      <w:r w:rsidRPr="0033233F">
        <w:rPr>
          <w:rFonts w:ascii="微软雅黑" w:eastAsia="微软雅黑" w:hAnsi="微软雅黑" w:hint="eastAsia"/>
          <w:color w:val="2E343B"/>
          <w:szCs w:val="21"/>
          <w:highlight w:val="yellow"/>
          <w:shd w:val="clear" w:color="auto" w:fill="FFFFFF"/>
        </w:rPr>
        <w:t>兵或者</w:t>
      </w:r>
      <w:proofErr w:type="gramEnd"/>
      <w:r w:rsidRPr="0033233F">
        <w:rPr>
          <w:rFonts w:ascii="微软雅黑" w:eastAsia="微软雅黑" w:hAnsi="微软雅黑" w:hint="eastAsia"/>
          <w:color w:val="2E343B"/>
          <w:szCs w:val="21"/>
          <w:highlight w:val="yellow"/>
          <w:shd w:val="clear" w:color="auto" w:fill="FFFFFF"/>
        </w:rPr>
        <w:t>有非常强的销售经验，可适当放宽条件）。</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2、有无本行业经验皆可，我们是一支团结、拼搏、进取的团队，我们也都是从</w:t>
      </w:r>
      <w:proofErr w:type="gramStart"/>
      <w:r w:rsidRPr="0033233F">
        <w:rPr>
          <w:rFonts w:ascii="微软雅黑" w:eastAsia="微软雅黑" w:hAnsi="微软雅黑" w:hint="eastAsia"/>
          <w:color w:val="2E343B"/>
          <w:szCs w:val="21"/>
          <w:highlight w:val="yellow"/>
          <w:shd w:val="clear" w:color="auto" w:fill="FFFFFF"/>
        </w:rPr>
        <w:t>零成长</w:t>
      </w:r>
      <w:proofErr w:type="gramEnd"/>
      <w:r w:rsidRPr="0033233F">
        <w:rPr>
          <w:rFonts w:ascii="微软雅黑" w:eastAsia="微软雅黑" w:hAnsi="微软雅黑" w:hint="eastAsia"/>
          <w:color w:val="2E343B"/>
          <w:szCs w:val="21"/>
          <w:highlight w:val="yellow"/>
          <w:shd w:val="clear" w:color="auto" w:fill="FFFFFF"/>
        </w:rPr>
        <w:t>到现在……只需要你做好充足的思想准备，树立长远的理想和目标，和我们并肩作战！</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3、能够吃苦耐劳，顽强拼搏，不需要你的背景，只需要你踏实肯干，义无反顾的坚持下去！</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二、工作职责：</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1、收集、发布房屋出租、出售信息；</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2、接待客户，了解客户需求，推荐匹配的房屋信息；</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3、陪同客户看房，进行谈判，促成交易；</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4、对客户提供后期服务，维护客户关系；</w:t>
      </w:r>
    </w:p>
    <w:p w:rsidR="00156A0B" w:rsidRPr="00156A0B" w:rsidRDefault="00156A0B" w:rsidP="00156A0B">
      <w:pPr>
        <w:pStyle w:val="a5"/>
        <w:ind w:left="720" w:firstLineChars="0" w:firstLine="0"/>
        <w:jc w:val="left"/>
        <w:rPr>
          <w:rFonts w:ascii="微软雅黑" w:eastAsia="微软雅黑" w:hAnsi="微软雅黑"/>
          <w:color w:val="2E343B"/>
          <w:sz w:val="30"/>
          <w:szCs w:val="30"/>
          <w:shd w:val="clear" w:color="auto" w:fill="FFFFFF"/>
        </w:rPr>
      </w:pPr>
    </w:p>
    <w:p w:rsidR="00156A0B" w:rsidRPr="00156A0B" w:rsidRDefault="00156A0B" w:rsidP="00156A0B">
      <w:pPr>
        <w:jc w:val="left"/>
        <w:rPr>
          <w:rFonts w:ascii="微软雅黑" w:eastAsia="微软雅黑" w:hAnsi="微软雅黑"/>
          <w:b/>
          <w:color w:val="2E343B"/>
          <w:sz w:val="30"/>
          <w:szCs w:val="30"/>
          <w:shd w:val="clear" w:color="auto" w:fill="FFFFFF"/>
        </w:rPr>
      </w:pPr>
      <w:r w:rsidRPr="00156A0B">
        <w:rPr>
          <w:rFonts w:ascii="微软雅黑" w:eastAsia="微软雅黑" w:hAnsi="微软雅黑" w:hint="eastAsia"/>
          <w:b/>
          <w:color w:val="2E343B"/>
          <w:sz w:val="30"/>
          <w:szCs w:val="30"/>
          <w:highlight w:val="red"/>
          <w:shd w:val="clear" w:color="auto" w:fill="FFFFFF"/>
        </w:rPr>
        <w:t>储备店长，销售主管、区域经理</w:t>
      </w:r>
    </w:p>
    <w:p w:rsidR="00156A0B" w:rsidRPr="0033233F" w:rsidRDefault="00156A0B" w:rsidP="00156A0B">
      <w:pPr>
        <w:jc w:val="left"/>
        <w:rPr>
          <w:rFonts w:ascii="微软雅黑" w:eastAsia="微软雅黑" w:hAnsi="微软雅黑"/>
          <w:color w:val="2E343B"/>
          <w:szCs w:val="21"/>
          <w:highlight w:val="yellow"/>
          <w:shd w:val="clear" w:color="auto" w:fill="FFFFFF"/>
        </w:rPr>
      </w:pPr>
      <w:r w:rsidRPr="0033233F">
        <w:rPr>
          <w:rFonts w:ascii="微软雅黑" w:eastAsia="微软雅黑" w:hAnsi="微软雅黑" w:hint="eastAsia"/>
          <w:color w:val="2E343B"/>
          <w:szCs w:val="21"/>
          <w:highlight w:val="yellow"/>
          <w:shd w:val="clear" w:color="auto" w:fill="FFFFFF"/>
        </w:rPr>
        <w:t>一、岗位职责：</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1、负责市场调研和需求分析；</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2、负责年度销售的预测，目标的制定及分解；</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3、确定销售部门目标体系和销售配额；</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4、制定销售计划和销售预算；</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5、负责销售渠道和客户的管理；</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6、组建销售队伍，培训销售人员；</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7、评估销售业绩，建设销售团队。</w:t>
      </w:r>
      <w:r>
        <w:rPr>
          <w:rFonts w:ascii="微软雅黑" w:eastAsia="微软雅黑" w:hAnsi="微软雅黑" w:hint="eastAsia"/>
          <w:color w:val="2E343B"/>
          <w:szCs w:val="21"/>
        </w:rPr>
        <w:br/>
      </w:r>
      <w:r w:rsidRPr="0033233F">
        <w:rPr>
          <w:rFonts w:ascii="微软雅黑" w:eastAsia="微软雅黑" w:hAnsi="微软雅黑" w:hint="eastAsia"/>
          <w:color w:val="2E343B"/>
          <w:szCs w:val="21"/>
          <w:highlight w:val="yellow"/>
          <w:shd w:val="clear" w:color="auto" w:fill="FFFFFF"/>
        </w:rPr>
        <w:lastRenderedPageBreak/>
        <w:t>任职资格：</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1、专科及以上学历，市场营销等相关专业；</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2、1年以上销售行业工作经验，有销售管理工作经历者优先；</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3、具有丰富的客户资源和客户关系，业绩优秀；</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4、具备较强的市场分析、营销、推广能力和良好的人际沟通、协调能力，分析和解决问题的能力；</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5、有较强的事业心，具备一定的领导能力。</w:t>
      </w:r>
    </w:p>
    <w:p w:rsidR="00156A0B" w:rsidRPr="0033233F" w:rsidRDefault="00156A0B" w:rsidP="00156A0B">
      <w:pPr>
        <w:jc w:val="left"/>
        <w:rPr>
          <w:rFonts w:ascii="微软雅黑" w:eastAsia="微软雅黑" w:hAnsi="微软雅黑"/>
          <w:color w:val="2E343B"/>
          <w:szCs w:val="21"/>
          <w:highlight w:val="yellow"/>
          <w:shd w:val="clear" w:color="auto" w:fill="FFFFFF"/>
        </w:rPr>
      </w:pPr>
    </w:p>
    <w:p w:rsidR="00156A0B" w:rsidRPr="0033233F" w:rsidRDefault="00104D89" w:rsidP="00156A0B">
      <w:pPr>
        <w:jc w:val="left"/>
        <w:rPr>
          <w:rFonts w:ascii="微软雅黑" w:eastAsia="微软雅黑" w:hAnsi="微软雅黑"/>
          <w:color w:val="2E343B"/>
          <w:szCs w:val="21"/>
          <w:highlight w:val="yellow"/>
          <w:shd w:val="clear" w:color="auto" w:fill="FFFFFF"/>
        </w:rPr>
      </w:pPr>
      <w:r w:rsidRPr="0033233F">
        <w:rPr>
          <w:rFonts w:ascii="微软雅黑" w:eastAsia="微软雅黑" w:hAnsi="微软雅黑" w:hint="eastAsia"/>
          <w:color w:val="2E343B"/>
          <w:szCs w:val="21"/>
          <w:highlight w:val="yellow"/>
          <w:shd w:val="clear" w:color="auto" w:fill="FFFFFF"/>
        </w:rPr>
        <w:t>福利待遇</w:t>
      </w:r>
    </w:p>
    <w:p w:rsidR="00104D89" w:rsidRPr="00156A0B" w:rsidRDefault="00104D89" w:rsidP="00156A0B">
      <w:pPr>
        <w:jc w:val="left"/>
        <w:rPr>
          <w:b/>
          <w:sz w:val="28"/>
          <w:szCs w:val="28"/>
        </w:rPr>
      </w:pPr>
      <w:r w:rsidRPr="0033233F">
        <w:rPr>
          <w:rFonts w:ascii="微软雅黑" w:eastAsia="微软雅黑" w:hAnsi="微软雅黑" w:hint="eastAsia"/>
          <w:color w:val="2E343B"/>
          <w:szCs w:val="21"/>
          <w:highlight w:val="yellow"/>
          <w:shd w:val="clear" w:color="auto" w:fill="FFFFFF"/>
        </w:rPr>
        <w:t>1、社保、</w:t>
      </w:r>
      <w:proofErr w:type="gramStart"/>
      <w:r w:rsidRPr="0033233F">
        <w:rPr>
          <w:rFonts w:ascii="微软雅黑" w:eastAsia="微软雅黑" w:hAnsi="微软雅黑" w:hint="eastAsia"/>
          <w:color w:val="2E343B"/>
          <w:szCs w:val="21"/>
          <w:highlight w:val="yellow"/>
          <w:shd w:val="clear" w:color="auto" w:fill="FFFFFF"/>
        </w:rPr>
        <w:t>医</w:t>
      </w:r>
      <w:proofErr w:type="gramEnd"/>
      <w:r w:rsidRPr="0033233F">
        <w:rPr>
          <w:rFonts w:ascii="微软雅黑" w:eastAsia="微软雅黑" w:hAnsi="微软雅黑" w:hint="eastAsia"/>
          <w:color w:val="2E343B"/>
          <w:szCs w:val="21"/>
          <w:highlight w:val="yellow"/>
          <w:shd w:val="clear" w:color="auto" w:fill="FFFFFF"/>
        </w:rPr>
        <w:t>保福利，让您工作无后顾之忧；</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2、年假，劳逸结合；</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3、生日假、</w:t>
      </w:r>
      <w:proofErr w:type="gramStart"/>
      <w:r w:rsidRPr="0033233F">
        <w:rPr>
          <w:rFonts w:ascii="微软雅黑" w:eastAsia="微软雅黑" w:hAnsi="微软雅黑" w:hint="eastAsia"/>
          <w:color w:val="2E343B"/>
          <w:szCs w:val="21"/>
          <w:highlight w:val="yellow"/>
          <w:shd w:val="clear" w:color="auto" w:fill="FFFFFF"/>
        </w:rPr>
        <w:t>入司周年</w:t>
      </w:r>
      <w:proofErr w:type="gramEnd"/>
      <w:r w:rsidRPr="0033233F">
        <w:rPr>
          <w:rFonts w:ascii="微软雅黑" w:eastAsia="微软雅黑" w:hAnsi="微软雅黑" w:hint="eastAsia"/>
          <w:color w:val="2E343B"/>
          <w:szCs w:val="21"/>
          <w:highlight w:val="yellow"/>
          <w:shd w:val="clear" w:color="auto" w:fill="FFFFFF"/>
        </w:rPr>
        <w:t>庆、全司均祝贺且发放礼品；</w:t>
      </w:r>
      <w:r w:rsidRPr="0033233F">
        <w:rPr>
          <w:rFonts w:ascii="微软雅黑" w:eastAsia="微软雅黑" w:hAnsi="微软雅黑" w:hint="eastAsia"/>
          <w:color w:val="2E343B"/>
          <w:szCs w:val="21"/>
          <w:highlight w:val="yellow"/>
        </w:rPr>
        <w:br/>
      </w:r>
      <w:r w:rsidRPr="0033233F">
        <w:rPr>
          <w:rFonts w:ascii="微软雅黑" w:eastAsia="微软雅黑" w:hAnsi="微软雅黑" w:hint="eastAsia"/>
          <w:color w:val="2E343B"/>
          <w:szCs w:val="21"/>
          <w:highlight w:val="yellow"/>
          <w:shd w:val="clear" w:color="auto" w:fill="FFFFFF"/>
        </w:rPr>
        <w:t>4、季度现金奖，高达</w:t>
      </w:r>
      <w:r w:rsidR="00156A0B" w:rsidRPr="0033233F">
        <w:rPr>
          <w:rFonts w:ascii="微软雅黑" w:eastAsia="微软雅黑" w:hAnsi="微软雅黑" w:hint="eastAsia"/>
          <w:color w:val="2E343B"/>
          <w:szCs w:val="21"/>
          <w:highlight w:val="yellow"/>
          <w:shd w:val="clear" w:color="auto" w:fill="FFFFFF"/>
        </w:rPr>
        <w:t>2000</w:t>
      </w:r>
      <w:r w:rsidRPr="0033233F">
        <w:rPr>
          <w:rFonts w:ascii="微软雅黑" w:eastAsia="微软雅黑" w:hAnsi="微软雅黑" w:hint="eastAsia"/>
          <w:color w:val="2E343B"/>
          <w:szCs w:val="21"/>
          <w:highlight w:val="yellow"/>
          <w:shd w:val="clear" w:color="auto" w:fill="FFFFFF"/>
        </w:rPr>
        <w:t>元—5000元；</w:t>
      </w:r>
      <w:r w:rsidRPr="0033233F">
        <w:rPr>
          <w:rFonts w:ascii="微软雅黑" w:eastAsia="微软雅黑" w:hAnsi="微软雅黑" w:hint="eastAsia"/>
          <w:color w:val="2E343B"/>
          <w:szCs w:val="21"/>
          <w:highlight w:val="yellow"/>
        </w:rPr>
        <w:br/>
      </w:r>
      <w:r w:rsidR="00BF0085" w:rsidRPr="0033233F">
        <w:rPr>
          <w:rFonts w:ascii="微软雅黑" w:eastAsia="微软雅黑" w:hAnsi="微软雅黑" w:hint="eastAsia"/>
          <w:color w:val="2E343B"/>
          <w:szCs w:val="21"/>
          <w:highlight w:val="yellow"/>
          <w:shd w:val="clear" w:color="auto" w:fill="FFFFFF"/>
        </w:rPr>
        <w:t>5</w:t>
      </w:r>
      <w:r w:rsidRPr="0033233F">
        <w:rPr>
          <w:rFonts w:ascii="微软雅黑" w:eastAsia="微软雅黑" w:hAnsi="微软雅黑" w:hint="eastAsia"/>
          <w:color w:val="2E343B"/>
          <w:szCs w:val="21"/>
          <w:highlight w:val="yellow"/>
          <w:shd w:val="clear" w:color="auto" w:fill="FFFFFF"/>
        </w:rPr>
        <w:t>、每季度公司固定组织旅游或团队活动，让你放松身心</w:t>
      </w:r>
    </w:p>
    <w:p w:rsidR="00156A0B" w:rsidRDefault="00156A0B" w:rsidP="00CA7C95">
      <w:pPr>
        <w:ind w:firstLine="540"/>
        <w:jc w:val="left"/>
        <w:rPr>
          <w:sz w:val="28"/>
          <w:szCs w:val="28"/>
        </w:rPr>
      </w:pPr>
    </w:p>
    <w:p w:rsidR="00CA7C95" w:rsidRDefault="00CA7C95" w:rsidP="00CA7C95">
      <w:pPr>
        <w:ind w:firstLine="540"/>
        <w:jc w:val="left"/>
        <w:rPr>
          <w:sz w:val="28"/>
          <w:szCs w:val="28"/>
        </w:rPr>
      </w:pPr>
      <w:r>
        <w:rPr>
          <w:rFonts w:hint="eastAsia"/>
          <w:sz w:val="28"/>
          <w:szCs w:val="28"/>
        </w:rPr>
        <w:t>本公司能为大家提供舒适的工作环境；公司提供住宿，转正员工可购买社保和住房公积金，希望吸取有志之士；有团队协作能力；有拼搏精神。</w:t>
      </w:r>
    </w:p>
    <w:p w:rsidR="004321C4" w:rsidRDefault="00C571E7" w:rsidP="00CA7C95">
      <w:pPr>
        <w:ind w:firstLine="540"/>
        <w:jc w:val="left"/>
        <w:rPr>
          <w:rFonts w:ascii="Arial" w:hAnsi="Arial" w:cs="Arial"/>
          <w:color w:val="4B4B4B"/>
          <w:sz w:val="28"/>
          <w:szCs w:val="28"/>
          <w:shd w:val="clear" w:color="auto" w:fill="FFFFFF"/>
        </w:rPr>
      </w:pPr>
      <w:r w:rsidRPr="00C571E7">
        <w:rPr>
          <w:rFonts w:ascii="Arial" w:hAnsi="Arial" w:cs="Arial"/>
          <w:color w:val="4B4B4B"/>
          <w:sz w:val="28"/>
          <w:szCs w:val="28"/>
          <w:shd w:val="clear" w:color="auto" w:fill="FFFFFF"/>
        </w:rPr>
        <w:t>入</w:t>
      </w:r>
      <w:proofErr w:type="gramStart"/>
      <w:r w:rsidRPr="00C571E7">
        <w:rPr>
          <w:rFonts w:ascii="Arial" w:hAnsi="Arial" w:cs="Arial"/>
          <w:color w:val="4B4B4B"/>
          <w:sz w:val="28"/>
          <w:szCs w:val="28"/>
          <w:shd w:val="clear" w:color="auto" w:fill="FFFFFF"/>
        </w:rPr>
        <w:t>职公司</w:t>
      </w:r>
      <w:proofErr w:type="gramEnd"/>
      <w:r w:rsidRPr="00C571E7">
        <w:rPr>
          <w:rFonts w:ascii="Arial" w:hAnsi="Arial" w:cs="Arial"/>
          <w:color w:val="4B4B4B"/>
          <w:sz w:val="28"/>
          <w:szCs w:val="28"/>
          <w:shd w:val="clear" w:color="auto" w:fill="FFFFFF"/>
        </w:rPr>
        <w:t>免费提供</w:t>
      </w:r>
      <w:r w:rsidRPr="00C571E7">
        <w:rPr>
          <w:rFonts w:ascii="Arial" w:hAnsi="Arial" w:cs="Arial"/>
          <w:color w:val="4B4B4B"/>
          <w:sz w:val="28"/>
          <w:szCs w:val="28"/>
          <w:shd w:val="clear" w:color="auto" w:fill="FFFFFF"/>
        </w:rPr>
        <w:t>7</w:t>
      </w:r>
      <w:r w:rsidRPr="00C571E7">
        <w:rPr>
          <w:rFonts w:ascii="Arial" w:hAnsi="Arial" w:cs="Arial"/>
          <w:color w:val="4B4B4B"/>
          <w:sz w:val="28"/>
          <w:szCs w:val="28"/>
          <w:shd w:val="clear" w:color="auto" w:fill="FFFFFF"/>
        </w:rPr>
        <w:t>天带薪培训，由人力资源部组织考试合格上岗，上岗</w:t>
      </w:r>
      <w:proofErr w:type="gramStart"/>
      <w:r w:rsidRPr="00C571E7">
        <w:rPr>
          <w:rFonts w:ascii="Arial" w:hAnsi="Arial" w:cs="Arial"/>
          <w:color w:val="4B4B4B"/>
          <w:sz w:val="28"/>
          <w:szCs w:val="28"/>
          <w:shd w:val="clear" w:color="auto" w:fill="FFFFFF"/>
        </w:rPr>
        <w:t>后由门店</w:t>
      </w:r>
      <w:proofErr w:type="gramEnd"/>
      <w:r w:rsidRPr="00C571E7">
        <w:rPr>
          <w:rFonts w:ascii="Arial" w:hAnsi="Arial" w:cs="Arial"/>
          <w:color w:val="4B4B4B"/>
          <w:sz w:val="28"/>
          <w:szCs w:val="28"/>
          <w:shd w:val="clear" w:color="auto" w:fill="FFFFFF"/>
        </w:rPr>
        <w:t>资深经纪人或店长带领开展业务工作。</w:t>
      </w:r>
    </w:p>
    <w:p w:rsidR="004321C4" w:rsidRDefault="004321C4" w:rsidP="00CA7C95">
      <w:pPr>
        <w:ind w:firstLine="540"/>
        <w:jc w:val="left"/>
        <w:rPr>
          <w:rFonts w:ascii="Arial" w:hAnsi="Arial" w:cs="Arial"/>
          <w:color w:val="4B4B4B"/>
          <w:sz w:val="28"/>
          <w:szCs w:val="28"/>
          <w:shd w:val="clear" w:color="auto" w:fill="FFFFFF"/>
        </w:rPr>
      </w:pPr>
      <w:r>
        <w:rPr>
          <w:rFonts w:ascii="Arial" w:hAnsi="Arial" w:cs="Arial" w:hint="eastAsia"/>
          <w:color w:val="4B4B4B"/>
          <w:sz w:val="28"/>
          <w:szCs w:val="28"/>
          <w:shd w:val="clear" w:color="auto" w:fill="FFFFFF"/>
        </w:rPr>
        <w:t>晋升空间：</w:t>
      </w:r>
    </w:p>
    <w:p w:rsidR="00197674" w:rsidRDefault="004321C4" w:rsidP="00197674">
      <w:pPr>
        <w:ind w:firstLineChars="600" w:firstLine="1680"/>
        <w:jc w:val="left"/>
        <w:rPr>
          <w:rFonts w:ascii="Arial" w:hAnsi="Arial" w:cs="Arial"/>
          <w:color w:val="4B4B4B"/>
          <w:sz w:val="28"/>
          <w:szCs w:val="28"/>
          <w:shd w:val="clear" w:color="auto" w:fill="FFFFFF"/>
        </w:rPr>
      </w:pPr>
      <w:r>
        <w:rPr>
          <w:rFonts w:ascii="Arial" w:hAnsi="Arial" w:cs="Arial" w:hint="eastAsia"/>
          <w:color w:val="4B4B4B"/>
          <w:sz w:val="28"/>
          <w:szCs w:val="28"/>
          <w:shd w:val="clear" w:color="auto" w:fill="FFFFFF"/>
        </w:rPr>
        <w:t>经纪人仅需提升经考核</w:t>
      </w:r>
    </w:p>
    <w:p w:rsidR="004321C4" w:rsidRDefault="00D851DC" w:rsidP="004321C4">
      <w:pPr>
        <w:jc w:val="left"/>
        <w:rPr>
          <w:rStyle w:val="apple-converted-space"/>
          <w:rFonts w:ascii="Arial" w:hAnsi="Arial" w:cs="Arial"/>
          <w:color w:val="4B4B4B"/>
          <w:sz w:val="28"/>
          <w:szCs w:val="28"/>
          <w:shd w:val="clear" w:color="auto" w:fill="FFFFFF"/>
        </w:rPr>
      </w:pPr>
      <w:r>
        <w:rPr>
          <w:rFonts w:ascii="Arial" w:hAnsi="Arial" w:cs="Arial"/>
          <w:noProof/>
          <w:color w:val="4B4B4B"/>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37.95pt;margin-top:6.65pt;width:57pt;height:42.75pt;rotation:90;z-index:251658240"/>
        </w:pict>
      </w:r>
    </w:p>
    <w:p w:rsidR="004321C4" w:rsidRDefault="004321C4" w:rsidP="004321C4">
      <w:pPr>
        <w:jc w:val="left"/>
        <w:rPr>
          <w:rStyle w:val="apple-converted-space"/>
          <w:rFonts w:ascii="Arial" w:hAnsi="Arial" w:cs="Arial"/>
          <w:color w:val="4B4B4B"/>
          <w:sz w:val="28"/>
          <w:szCs w:val="28"/>
          <w:shd w:val="clear" w:color="auto" w:fill="FFFFFF"/>
        </w:rPr>
      </w:pPr>
    </w:p>
    <w:p w:rsidR="004321C4" w:rsidRDefault="004321C4" w:rsidP="00197674">
      <w:pPr>
        <w:ind w:firstLineChars="650" w:firstLine="1827"/>
        <w:jc w:val="left"/>
        <w:rPr>
          <w:rStyle w:val="apple-converted-space"/>
          <w:rFonts w:ascii="Arial" w:hAnsi="Arial" w:cs="Arial"/>
          <w:b/>
          <w:color w:val="4B4B4B"/>
          <w:sz w:val="28"/>
          <w:szCs w:val="28"/>
          <w:shd w:val="clear" w:color="auto" w:fill="FFFFFF"/>
        </w:rPr>
      </w:pPr>
      <w:r w:rsidRPr="004321C4">
        <w:rPr>
          <w:rStyle w:val="apple-converted-space"/>
          <w:rFonts w:ascii="Arial" w:hAnsi="Arial" w:cs="Arial" w:hint="eastAsia"/>
          <w:b/>
          <w:color w:val="4B4B4B"/>
          <w:sz w:val="28"/>
          <w:szCs w:val="28"/>
          <w:shd w:val="clear" w:color="auto" w:fill="FFFFFF"/>
        </w:rPr>
        <w:t>预备店长</w:t>
      </w:r>
      <w:r>
        <w:rPr>
          <w:rStyle w:val="apple-converted-space"/>
          <w:rFonts w:ascii="Arial" w:hAnsi="Arial" w:cs="Arial" w:hint="eastAsia"/>
          <w:b/>
          <w:color w:val="4B4B4B"/>
          <w:sz w:val="28"/>
          <w:szCs w:val="28"/>
          <w:shd w:val="clear" w:color="auto" w:fill="FFFFFF"/>
        </w:rPr>
        <w:t>（三个月）</w:t>
      </w:r>
    </w:p>
    <w:p w:rsidR="004321C4" w:rsidRDefault="00D851DC" w:rsidP="004321C4">
      <w:pPr>
        <w:jc w:val="left"/>
        <w:rPr>
          <w:rStyle w:val="apple-converted-space"/>
          <w:rFonts w:ascii="Arial" w:hAnsi="Arial" w:cs="Arial"/>
          <w:color w:val="4B4B4B"/>
          <w:sz w:val="28"/>
          <w:szCs w:val="28"/>
          <w:shd w:val="clear" w:color="auto" w:fill="FFFFFF"/>
        </w:rPr>
      </w:pPr>
      <w:r>
        <w:rPr>
          <w:rFonts w:ascii="Arial" w:hAnsi="Arial" w:cs="Arial"/>
          <w:noProof/>
          <w:color w:val="4B4B4B"/>
          <w:sz w:val="28"/>
          <w:szCs w:val="28"/>
        </w:rPr>
        <w:pict>
          <v:shape id="_x0000_s1029" type="#_x0000_t13" style="position:absolute;margin-left:137.45pt;margin-top:39.85pt;width:60.75pt;height:39.9pt;rotation:90;z-index:251661312"/>
        </w:pict>
      </w:r>
      <w:r w:rsidR="004321C4">
        <w:rPr>
          <w:rStyle w:val="apple-converted-space"/>
          <w:rFonts w:ascii="Arial" w:hAnsi="Arial" w:cs="Arial" w:hint="eastAsia"/>
          <w:b/>
          <w:color w:val="4B4B4B"/>
          <w:sz w:val="28"/>
          <w:szCs w:val="28"/>
          <w:shd w:val="clear" w:color="auto" w:fill="FFFFFF"/>
        </w:rPr>
        <w:t>{</w:t>
      </w:r>
      <w:r w:rsidR="004321C4">
        <w:rPr>
          <w:rStyle w:val="apple-converted-space"/>
          <w:rFonts w:ascii="Arial" w:hAnsi="Arial" w:cs="Arial" w:hint="eastAsia"/>
          <w:color w:val="4B4B4B"/>
          <w:sz w:val="28"/>
          <w:szCs w:val="28"/>
          <w:shd w:val="clear" w:color="auto" w:fill="FFFFFF"/>
        </w:rPr>
        <w:t>享受待遇</w:t>
      </w:r>
      <w:r w:rsidR="004321C4">
        <w:rPr>
          <w:rStyle w:val="apple-converted-space"/>
          <w:rFonts w:ascii="Arial" w:hAnsi="Arial" w:cs="Arial" w:hint="eastAsia"/>
          <w:color w:val="4B4B4B"/>
          <w:sz w:val="28"/>
          <w:szCs w:val="28"/>
          <w:shd w:val="clear" w:color="auto" w:fill="FFFFFF"/>
        </w:rPr>
        <w:t xml:space="preserve"> </w:t>
      </w:r>
      <w:r w:rsidR="004321C4">
        <w:rPr>
          <w:rStyle w:val="apple-converted-space"/>
          <w:rFonts w:ascii="Arial" w:hAnsi="Arial" w:cs="Arial" w:hint="eastAsia"/>
          <w:color w:val="4B4B4B"/>
          <w:sz w:val="28"/>
          <w:szCs w:val="28"/>
          <w:shd w:val="clear" w:color="auto" w:fill="FFFFFF"/>
        </w:rPr>
        <w:t>五险</w:t>
      </w:r>
      <w:proofErr w:type="gramStart"/>
      <w:r w:rsidR="004321C4">
        <w:rPr>
          <w:rStyle w:val="apple-converted-space"/>
          <w:rFonts w:ascii="Arial" w:hAnsi="Arial" w:cs="Arial" w:hint="eastAsia"/>
          <w:color w:val="4B4B4B"/>
          <w:sz w:val="28"/>
          <w:szCs w:val="28"/>
          <w:shd w:val="clear" w:color="auto" w:fill="FFFFFF"/>
        </w:rPr>
        <w:t>一</w:t>
      </w:r>
      <w:proofErr w:type="gramEnd"/>
      <w:r w:rsidR="004321C4">
        <w:rPr>
          <w:rStyle w:val="apple-converted-space"/>
          <w:rFonts w:ascii="Arial" w:hAnsi="Arial" w:cs="Arial" w:hint="eastAsia"/>
          <w:color w:val="4B4B4B"/>
          <w:sz w:val="28"/>
          <w:szCs w:val="28"/>
          <w:shd w:val="clear" w:color="auto" w:fill="FFFFFF"/>
        </w:rPr>
        <w:t>金</w:t>
      </w:r>
      <w:r w:rsidR="004321C4">
        <w:rPr>
          <w:rStyle w:val="apple-converted-space"/>
          <w:rFonts w:ascii="Arial" w:hAnsi="Arial" w:cs="Arial" w:hint="eastAsia"/>
          <w:color w:val="4B4B4B"/>
          <w:sz w:val="28"/>
          <w:szCs w:val="28"/>
          <w:shd w:val="clear" w:color="auto" w:fill="FFFFFF"/>
        </w:rPr>
        <w:t xml:space="preserve"> </w:t>
      </w:r>
      <w:r w:rsidR="004321C4">
        <w:rPr>
          <w:rStyle w:val="apple-converted-space"/>
          <w:rFonts w:ascii="Arial" w:hAnsi="Arial" w:cs="Arial" w:hint="eastAsia"/>
          <w:color w:val="4B4B4B"/>
          <w:sz w:val="28"/>
          <w:szCs w:val="28"/>
          <w:shd w:val="clear" w:color="auto" w:fill="FFFFFF"/>
        </w:rPr>
        <w:t>底薪</w:t>
      </w:r>
      <w:r w:rsidR="004321C4">
        <w:rPr>
          <w:rStyle w:val="apple-converted-space"/>
          <w:rFonts w:ascii="Arial" w:hAnsi="Arial" w:cs="Arial" w:hint="eastAsia"/>
          <w:color w:val="4B4B4B"/>
          <w:sz w:val="28"/>
          <w:szCs w:val="28"/>
          <w:shd w:val="clear" w:color="auto" w:fill="FFFFFF"/>
        </w:rPr>
        <w:t>3000</w:t>
      </w:r>
      <w:r w:rsidR="004321C4">
        <w:rPr>
          <w:rStyle w:val="apple-converted-space"/>
          <w:rFonts w:ascii="Arial" w:hAnsi="Arial" w:cs="Arial" w:hint="eastAsia"/>
          <w:color w:val="4B4B4B"/>
          <w:sz w:val="28"/>
          <w:szCs w:val="28"/>
          <w:shd w:val="clear" w:color="auto" w:fill="FFFFFF"/>
        </w:rPr>
        <w:t>元</w:t>
      </w:r>
      <w:r w:rsidR="004321C4">
        <w:rPr>
          <w:rStyle w:val="apple-converted-space"/>
          <w:rFonts w:ascii="Arial" w:hAnsi="Arial" w:cs="Arial" w:hint="eastAsia"/>
          <w:color w:val="4B4B4B"/>
          <w:sz w:val="28"/>
          <w:szCs w:val="28"/>
          <w:shd w:val="clear" w:color="auto" w:fill="FFFFFF"/>
        </w:rPr>
        <w:t>+</w:t>
      </w:r>
      <w:r w:rsidR="004321C4">
        <w:rPr>
          <w:rStyle w:val="apple-converted-space"/>
          <w:rFonts w:ascii="Arial" w:hAnsi="Arial" w:cs="Arial" w:hint="eastAsia"/>
          <w:color w:val="4B4B4B"/>
          <w:sz w:val="28"/>
          <w:szCs w:val="28"/>
          <w:shd w:val="clear" w:color="auto" w:fill="FFFFFF"/>
        </w:rPr>
        <w:t>绩效</w:t>
      </w:r>
      <w:r w:rsidR="004321C4">
        <w:rPr>
          <w:rStyle w:val="apple-converted-space"/>
          <w:rFonts w:ascii="Arial" w:hAnsi="Arial" w:cs="Arial" w:hint="eastAsia"/>
          <w:color w:val="4B4B4B"/>
          <w:sz w:val="28"/>
          <w:szCs w:val="28"/>
          <w:shd w:val="clear" w:color="auto" w:fill="FFFFFF"/>
        </w:rPr>
        <w:t>500</w:t>
      </w:r>
      <w:r w:rsidR="004321C4">
        <w:rPr>
          <w:rStyle w:val="apple-converted-space"/>
          <w:rFonts w:ascii="Arial" w:hAnsi="Arial" w:cs="Arial" w:hint="eastAsia"/>
          <w:color w:val="4B4B4B"/>
          <w:sz w:val="28"/>
          <w:szCs w:val="28"/>
          <w:shd w:val="clear" w:color="auto" w:fill="FFFFFF"/>
        </w:rPr>
        <w:t>元</w:t>
      </w:r>
      <w:r w:rsidR="004321C4">
        <w:rPr>
          <w:rStyle w:val="apple-converted-space"/>
          <w:rFonts w:ascii="Arial" w:hAnsi="Arial" w:cs="Arial" w:hint="eastAsia"/>
          <w:color w:val="4B4B4B"/>
          <w:sz w:val="28"/>
          <w:szCs w:val="28"/>
          <w:shd w:val="clear" w:color="auto" w:fill="FFFFFF"/>
        </w:rPr>
        <w:t xml:space="preserve">  </w:t>
      </w:r>
      <w:r w:rsidR="004321C4">
        <w:rPr>
          <w:rStyle w:val="apple-converted-space"/>
          <w:rFonts w:ascii="Arial" w:hAnsi="Arial" w:cs="Arial" w:hint="eastAsia"/>
          <w:color w:val="4B4B4B"/>
          <w:sz w:val="28"/>
          <w:szCs w:val="28"/>
          <w:shd w:val="clear" w:color="auto" w:fill="FFFFFF"/>
        </w:rPr>
        <w:t>店长管理</w:t>
      </w:r>
      <w:r w:rsidR="004321C4">
        <w:rPr>
          <w:rStyle w:val="apple-converted-space"/>
          <w:rFonts w:ascii="Arial" w:hAnsi="Arial" w:cs="Arial" w:hint="eastAsia"/>
          <w:color w:val="4B4B4B"/>
          <w:sz w:val="28"/>
          <w:szCs w:val="28"/>
          <w:shd w:val="clear" w:color="auto" w:fill="FFFFFF"/>
        </w:rPr>
        <w:t>5%</w:t>
      </w:r>
      <w:r w:rsidR="004321C4">
        <w:rPr>
          <w:rStyle w:val="apple-converted-space"/>
          <w:rFonts w:ascii="Arial" w:hAnsi="Arial" w:cs="Arial" w:hint="eastAsia"/>
          <w:color w:val="4B4B4B"/>
          <w:sz w:val="28"/>
          <w:szCs w:val="28"/>
          <w:shd w:val="clear" w:color="auto" w:fill="FFFFFF"/>
        </w:rPr>
        <w:t>提成</w:t>
      </w:r>
      <w:r w:rsidR="004321C4">
        <w:rPr>
          <w:rStyle w:val="apple-converted-space"/>
          <w:rFonts w:ascii="Arial" w:hAnsi="Arial" w:cs="Arial" w:hint="eastAsia"/>
          <w:color w:val="4B4B4B"/>
          <w:sz w:val="28"/>
          <w:szCs w:val="28"/>
          <w:shd w:val="clear" w:color="auto" w:fill="FFFFFF"/>
        </w:rPr>
        <w:t>}</w:t>
      </w:r>
    </w:p>
    <w:p w:rsidR="004321C4" w:rsidRPr="004321C4" w:rsidRDefault="004321C4" w:rsidP="004321C4">
      <w:pPr>
        <w:jc w:val="left"/>
        <w:rPr>
          <w:rStyle w:val="apple-converted-space"/>
          <w:rFonts w:ascii="Arial" w:hAnsi="Arial" w:cs="Arial"/>
          <w:b/>
          <w:color w:val="4B4B4B"/>
          <w:sz w:val="28"/>
          <w:szCs w:val="28"/>
          <w:shd w:val="clear" w:color="auto" w:fill="FFFFFF"/>
        </w:rPr>
      </w:pPr>
    </w:p>
    <w:p w:rsidR="004321C4" w:rsidRDefault="004321C4" w:rsidP="004321C4">
      <w:pPr>
        <w:ind w:firstLine="540"/>
        <w:jc w:val="left"/>
        <w:rPr>
          <w:rStyle w:val="apple-converted-space"/>
          <w:rFonts w:ascii="Arial" w:hAnsi="Arial" w:cs="Arial"/>
          <w:color w:val="4B4B4B"/>
          <w:sz w:val="28"/>
          <w:szCs w:val="28"/>
          <w:shd w:val="clear" w:color="auto" w:fill="FFFFFF"/>
        </w:rPr>
      </w:pPr>
    </w:p>
    <w:p w:rsidR="004321C4" w:rsidRDefault="004321C4" w:rsidP="00197674">
      <w:pPr>
        <w:ind w:firstLineChars="1000" w:firstLine="2811"/>
        <w:jc w:val="left"/>
        <w:rPr>
          <w:rStyle w:val="apple-converted-space"/>
          <w:rFonts w:ascii="Arial" w:hAnsi="Arial" w:cs="Arial"/>
          <w:b/>
          <w:color w:val="4B4B4B"/>
          <w:sz w:val="28"/>
          <w:szCs w:val="28"/>
          <w:shd w:val="clear" w:color="auto" w:fill="FFFFFF"/>
        </w:rPr>
      </w:pPr>
      <w:r w:rsidRPr="004321C4">
        <w:rPr>
          <w:rStyle w:val="apple-converted-space"/>
          <w:rFonts w:ascii="Arial" w:hAnsi="Arial" w:cs="Arial" w:hint="eastAsia"/>
          <w:b/>
          <w:color w:val="4B4B4B"/>
          <w:sz w:val="28"/>
          <w:szCs w:val="28"/>
          <w:shd w:val="clear" w:color="auto" w:fill="FFFFFF"/>
        </w:rPr>
        <w:t>正式店长</w:t>
      </w:r>
    </w:p>
    <w:p w:rsidR="00EE0C45" w:rsidRDefault="00EE0C45" w:rsidP="00EE0C45">
      <w:pPr>
        <w:jc w:val="left"/>
        <w:rPr>
          <w:rStyle w:val="apple-converted-space"/>
          <w:rFonts w:ascii="Arial" w:hAnsi="Arial" w:cs="Arial"/>
          <w:color w:val="4B4B4B"/>
          <w:sz w:val="28"/>
          <w:szCs w:val="28"/>
          <w:shd w:val="clear" w:color="auto" w:fill="FFFFFF"/>
        </w:rPr>
      </w:pPr>
      <w:r>
        <w:rPr>
          <w:rStyle w:val="apple-converted-space"/>
          <w:rFonts w:ascii="Arial" w:hAnsi="Arial" w:cs="Arial" w:hint="eastAsia"/>
          <w:b/>
          <w:color w:val="4B4B4B"/>
          <w:sz w:val="28"/>
          <w:szCs w:val="28"/>
          <w:shd w:val="clear" w:color="auto" w:fill="FFFFFF"/>
        </w:rPr>
        <w:t>{</w:t>
      </w:r>
      <w:r>
        <w:rPr>
          <w:rStyle w:val="apple-converted-space"/>
          <w:rFonts w:ascii="Arial" w:hAnsi="Arial" w:cs="Arial" w:hint="eastAsia"/>
          <w:color w:val="4B4B4B"/>
          <w:sz w:val="28"/>
          <w:szCs w:val="28"/>
          <w:shd w:val="clear" w:color="auto" w:fill="FFFFFF"/>
        </w:rPr>
        <w:t>享受待遇</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五险</w:t>
      </w:r>
      <w:proofErr w:type="gramStart"/>
      <w:r>
        <w:rPr>
          <w:rStyle w:val="apple-converted-space"/>
          <w:rFonts w:ascii="Arial" w:hAnsi="Arial" w:cs="Arial" w:hint="eastAsia"/>
          <w:color w:val="4B4B4B"/>
          <w:sz w:val="28"/>
          <w:szCs w:val="28"/>
          <w:shd w:val="clear" w:color="auto" w:fill="FFFFFF"/>
        </w:rPr>
        <w:t>一</w:t>
      </w:r>
      <w:proofErr w:type="gramEnd"/>
      <w:r>
        <w:rPr>
          <w:rStyle w:val="apple-converted-space"/>
          <w:rFonts w:ascii="Arial" w:hAnsi="Arial" w:cs="Arial" w:hint="eastAsia"/>
          <w:color w:val="4B4B4B"/>
          <w:sz w:val="28"/>
          <w:szCs w:val="28"/>
          <w:shd w:val="clear" w:color="auto" w:fill="FFFFFF"/>
        </w:rPr>
        <w:t>金</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底薪</w:t>
      </w:r>
      <w:r>
        <w:rPr>
          <w:rStyle w:val="apple-converted-space"/>
          <w:rFonts w:ascii="Arial" w:hAnsi="Arial" w:cs="Arial" w:hint="eastAsia"/>
          <w:color w:val="4B4B4B"/>
          <w:sz w:val="28"/>
          <w:szCs w:val="28"/>
          <w:shd w:val="clear" w:color="auto" w:fill="FFFFFF"/>
        </w:rPr>
        <w:t>3000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w:t>
      </w:r>
      <w:r>
        <w:rPr>
          <w:rStyle w:val="apple-converted-space"/>
          <w:rFonts w:ascii="Arial" w:hAnsi="Arial" w:cs="Arial" w:hint="eastAsia"/>
          <w:color w:val="4B4B4B"/>
          <w:sz w:val="28"/>
          <w:szCs w:val="28"/>
          <w:shd w:val="clear" w:color="auto" w:fill="FFFFFF"/>
        </w:rPr>
        <w:t>绩效</w:t>
      </w:r>
      <w:r>
        <w:rPr>
          <w:rStyle w:val="apple-converted-space"/>
          <w:rFonts w:ascii="Arial" w:hAnsi="Arial" w:cs="Arial" w:hint="eastAsia"/>
          <w:color w:val="4B4B4B"/>
          <w:sz w:val="28"/>
          <w:szCs w:val="28"/>
          <w:shd w:val="clear" w:color="auto" w:fill="FFFFFF"/>
        </w:rPr>
        <w:t>500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店长管理</w:t>
      </w:r>
      <w:r>
        <w:rPr>
          <w:rStyle w:val="apple-converted-space"/>
          <w:rFonts w:ascii="Arial" w:hAnsi="Arial" w:cs="Arial" w:hint="eastAsia"/>
          <w:color w:val="4B4B4B"/>
          <w:sz w:val="28"/>
          <w:szCs w:val="28"/>
          <w:shd w:val="clear" w:color="auto" w:fill="FFFFFF"/>
        </w:rPr>
        <w:t>5%</w:t>
      </w:r>
      <w:r>
        <w:rPr>
          <w:rStyle w:val="apple-converted-space"/>
          <w:rFonts w:ascii="Arial" w:hAnsi="Arial" w:cs="Arial" w:hint="eastAsia"/>
          <w:color w:val="4B4B4B"/>
          <w:sz w:val="28"/>
          <w:szCs w:val="28"/>
          <w:shd w:val="clear" w:color="auto" w:fill="FFFFFF"/>
        </w:rPr>
        <w:t>提成</w:t>
      </w:r>
      <w:r>
        <w:rPr>
          <w:rStyle w:val="apple-converted-space"/>
          <w:rFonts w:ascii="Arial" w:hAnsi="Arial" w:cs="Arial" w:hint="eastAsia"/>
          <w:color w:val="4B4B4B"/>
          <w:sz w:val="28"/>
          <w:szCs w:val="28"/>
          <w:shd w:val="clear" w:color="auto" w:fill="FFFFFF"/>
        </w:rPr>
        <w:t>}</w:t>
      </w:r>
    </w:p>
    <w:p w:rsidR="00EE0C45" w:rsidRPr="004321C4" w:rsidRDefault="00D851DC" w:rsidP="003C39C6">
      <w:pPr>
        <w:ind w:firstLineChars="550" w:firstLine="1540"/>
        <w:jc w:val="left"/>
        <w:rPr>
          <w:rStyle w:val="apple-converted-space"/>
          <w:rFonts w:ascii="Arial" w:hAnsi="Arial" w:cs="Arial"/>
          <w:b/>
          <w:color w:val="4B4B4B"/>
          <w:sz w:val="28"/>
          <w:szCs w:val="28"/>
          <w:shd w:val="clear" w:color="auto" w:fill="FFFFFF"/>
        </w:rPr>
      </w:pPr>
      <w:r>
        <w:rPr>
          <w:rFonts w:ascii="Arial" w:hAnsi="Arial" w:cs="Arial"/>
          <w:noProof/>
          <w:color w:val="4B4B4B"/>
          <w:sz w:val="28"/>
          <w:szCs w:val="28"/>
        </w:rPr>
        <w:pict>
          <v:shape id="_x0000_s1031" type="#_x0000_t13" style="position:absolute;left:0;text-align:left;margin-left:141.8pt;margin-top:38.65pt;width:60.75pt;height:39.9pt;rotation:90;z-index:251663360"/>
        </w:pict>
      </w:r>
      <w:r w:rsidR="00EE0C45">
        <w:rPr>
          <w:rStyle w:val="apple-converted-space"/>
          <w:rFonts w:ascii="Arial" w:hAnsi="Arial" w:cs="Arial" w:hint="eastAsia"/>
          <w:b/>
          <w:color w:val="4B4B4B"/>
          <w:sz w:val="28"/>
          <w:szCs w:val="28"/>
          <w:shd w:val="clear" w:color="auto" w:fill="FFFFFF"/>
        </w:rPr>
        <w:t>【额外持有门店</w:t>
      </w:r>
      <w:r w:rsidR="00EE0C45">
        <w:rPr>
          <w:rStyle w:val="apple-converted-space"/>
          <w:rFonts w:ascii="Arial" w:hAnsi="Arial" w:cs="Arial" w:hint="eastAsia"/>
          <w:b/>
          <w:color w:val="4B4B4B"/>
          <w:sz w:val="28"/>
          <w:szCs w:val="28"/>
          <w:shd w:val="clear" w:color="auto" w:fill="FFFFFF"/>
        </w:rPr>
        <w:t>40%</w:t>
      </w:r>
      <w:r w:rsidR="00EE0C45">
        <w:rPr>
          <w:rStyle w:val="apple-converted-space"/>
          <w:rFonts w:ascii="Arial" w:hAnsi="Arial" w:cs="Arial" w:hint="eastAsia"/>
          <w:b/>
          <w:color w:val="4B4B4B"/>
          <w:sz w:val="28"/>
          <w:szCs w:val="28"/>
          <w:shd w:val="clear" w:color="auto" w:fill="FFFFFF"/>
        </w:rPr>
        <w:t>分红股份】</w:t>
      </w:r>
    </w:p>
    <w:p w:rsidR="004321C4" w:rsidRDefault="004321C4" w:rsidP="004321C4">
      <w:pPr>
        <w:ind w:firstLine="540"/>
        <w:jc w:val="left"/>
        <w:rPr>
          <w:rStyle w:val="apple-converted-space"/>
          <w:rFonts w:ascii="Arial" w:hAnsi="Arial" w:cs="Arial"/>
          <w:color w:val="4B4B4B"/>
          <w:sz w:val="28"/>
          <w:szCs w:val="28"/>
          <w:shd w:val="clear" w:color="auto" w:fill="FFFFFF"/>
        </w:rPr>
      </w:pPr>
    </w:p>
    <w:p w:rsidR="00EE0C45" w:rsidRDefault="00EE0C45"/>
    <w:p w:rsidR="00EE0C45" w:rsidRDefault="00EE0C45"/>
    <w:p w:rsidR="00B71012" w:rsidRDefault="00EE0C45">
      <w:pPr>
        <w:rPr>
          <w:b/>
          <w:sz w:val="28"/>
        </w:rPr>
      </w:pPr>
      <w:r>
        <w:rPr>
          <w:rFonts w:hint="eastAsia"/>
        </w:rPr>
        <w:t xml:space="preserve">                           </w:t>
      </w:r>
      <w:r w:rsidRPr="00EE0C45">
        <w:rPr>
          <w:rFonts w:hint="eastAsia"/>
          <w:b/>
          <w:sz w:val="28"/>
        </w:rPr>
        <w:t>区域经理</w:t>
      </w:r>
    </w:p>
    <w:p w:rsidR="00EE0C45" w:rsidRDefault="00EE0C45" w:rsidP="00EE0C45">
      <w:pPr>
        <w:jc w:val="left"/>
        <w:rPr>
          <w:rStyle w:val="apple-converted-space"/>
          <w:rFonts w:ascii="Arial" w:hAnsi="Arial" w:cs="Arial"/>
          <w:color w:val="4B4B4B"/>
          <w:sz w:val="28"/>
          <w:szCs w:val="28"/>
          <w:shd w:val="clear" w:color="auto" w:fill="FFFFFF"/>
        </w:rPr>
      </w:pPr>
      <w:r>
        <w:rPr>
          <w:rStyle w:val="apple-converted-space"/>
          <w:rFonts w:ascii="Arial" w:hAnsi="Arial" w:cs="Arial" w:hint="eastAsia"/>
          <w:b/>
          <w:color w:val="4B4B4B"/>
          <w:sz w:val="28"/>
          <w:szCs w:val="28"/>
          <w:shd w:val="clear" w:color="auto" w:fill="FFFFFF"/>
        </w:rPr>
        <w:t>{</w:t>
      </w:r>
      <w:r>
        <w:rPr>
          <w:rStyle w:val="apple-converted-space"/>
          <w:rFonts w:ascii="Arial" w:hAnsi="Arial" w:cs="Arial" w:hint="eastAsia"/>
          <w:color w:val="4B4B4B"/>
          <w:sz w:val="28"/>
          <w:szCs w:val="28"/>
          <w:shd w:val="clear" w:color="auto" w:fill="FFFFFF"/>
        </w:rPr>
        <w:t>享受待遇</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五险</w:t>
      </w:r>
      <w:proofErr w:type="gramStart"/>
      <w:r>
        <w:rPr>
          <w:rStyle w:val="apple-converted-space"/>
          <w:rFonts w:ascii="Arial" w:hAnsi="Arial" w:cs="Arial" w:hint="eastAsia"/>
          <w:color w:val="4B4B4B"/>
          <w:sz w:val="28"/>
          <w:szCs w:val="28"/>
          <w:shd w:val="clear" w:color="auto" w:fill="FFFFFF"/>
        </w:rPr>
        <w:t>一</w:t>
      </w:r>
      <w:proofErr w:type="gramEnd"/>
      <w:r>
        <w:rPr>
          <w:rStyle w:val="apple-converted-space"/>
          <w:rFonts w:ascii="Arial" w:hAnsi="Arial" w:cs="Arial" w:hint="eastAsia"/>
          <w:color w:val="4B4B4B"/>
          <w:sz w:val="28"/>
          <w:szCs w:val="28"/>
          <w:shd w:val="clear" w:color="auto" w:fill="FFFFFF"/>
        </w:rPr>
        <w:t>金</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底薪</w:t>
      </w:r>
      <w:r>
        <w:rPr>
          <w:rStyle w:val="apple-converted-space"/>
          <w:rFonts w:ascii="Arial" w:hAnsi="Arial" w:cs="Arial" w:hint="eastAsia"/>
          <w:color w:val="4B4B4B"/>
          <w:sz w:val="28"/>
          <w:szCs w:val="28"/>
          <w:shd w:val="clear" w:color="auto" w:fill="FFFFFF"/>
        </w:rPr>
        <w:t>5000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w:t>
      </w:r>
      <w:r>
        <w:rPr>
          <w:rStyle w:val="apple-converted-space"/>
          <w:rFonts w:ascii="Arial" w:hAnsi="Arial" w:cs="Arial" w:hint="eastAsia"/>
          <w:color w:val="4B4B4B"/>
          <w:sz w:val="28"/>
          <w:szCs w:val="28"/>
          <w:shd w:val="clear" w:color="auto" w:fill="FFFFFF"/>
        </w:rPr>
        <w:t>绩效</w:t>
      </w:r>
      <w:r>
        <w:rPr>
          <w:rStyle w:val="apple-converted-space"/>
          <w:rFonts w:ascii="Arial" w:hAnsi="Arial" w:cs="Arial" w:hint="eastAsia"/>
          <w:color w:val="4B4B4B"/>
          <w:sz w:val="28"/>
          <w:szCs w:val="28"/>
          <w:shd w:val="clear" w:color="auto" w:fill="FFFFFF"/>
        </w:rPr>
        <w:t>500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 xml:space="preserve">  </w:t>
      </w:r>
      <w:r w:rsidR="00A70211">
        <w:rPr>
          <w:rStyle w:val="apple-converted-space"/>
          <w:rFonts w:ascii="Arial" w:hAnsi="Arial" w:cs="Arial" w:hint="eastAsia"/>
          <w:color w:val="4B4B4B"/>
          <w:sz w:val="28"/>
          <w:szCs w:val="28"/>
          <w:shd w:val="clear" w:color="auto" w:fill="FFFFFF"/>
        </w:rPr>
        <w:t>+</w:t>
      </w:r>
      <w:r w:rsidR="005A1A7F">
        <w:rPr>
          <w:rStyle w:val="apple-converted-space"/>
          <w:rFonts w:ascii="Arial" w:hAnsi="Arial" w:cs="Arial" w:hint="eastAsia"/>
          <w:color w:val="4B4B4B"/>
          <w:sz w:val="28"/>
          <w:szCs w:val="28"/>
          <w:shd w:val="clear" w:color="auto" w:fill="FFFFFF"/>
        </w:rPr>
        <w:t>区域</w:t>
      </w:r>
      <w:proofErr w:type="gramStart"/>
      <w:r w:rsidR="00A70211">
        <w:rPr>
          <w:rStyle w:val="apple-converted-space"/>
          <w:rFonts w:ascii="Arial" w:hAnsi="Arial" w:cs="Arial" w:hint="eastAsia"/>
          <w:color w:val="4B4B4B"/>
          <w:sz w:val="28"/>
          <w:szCs w:val="28"/>
          <w:shd w:val="clear" w:color="auto" w:fill="FFFFFF"/>
        </w:rPr>
        <w:t>总业绩</w:t>
      </w:r>
      <w:proofErr w:type="gramEnd"/>
      <w:r w:rsidR="00A70211">
        <w:rPr>
          <w:rStyle w:val="apple-converted-space"/>
          <w:rFonts w:ascii="Arial" w:hAnsi="Arial" w:cs="Arial" w:hint="eastAsia"/>
          <w:color w:val="4B4B4B"/>
          <w:sz w:val="28"/>
          <w:szCs w:val="28"/>
          <w:shd w:val="clear" w:color="auto" w:fill="FFFFFF"/>
        </w:rPr>
        <w:t>提成</w:t>
      </w:r>
      <w:r>
        <w:rPr>
          <w:rStyle w:val="apple-converted-space"/>
          <w:rFonts w:ascii="Arial" w:hAnsi="Arial" w:cs="Arial" w:hint="eastAsia"/>
          <w:color w:val="4B4B4B"/>
          <w:sz w:val="28"/>
          <w:szCs w:val="28"/>
          <w:shd w:val="clear" w:color="auto" w:fill="FFFFFF"/>
        </w:rPr>
        <w:t>}</w:t>
      </w:r>
    </w:p>
    <w:p w:rsidR="00EE0C45" w:rsidRDefault="00D851DC">
      <w:pPr>
        <w:rPr>
          <w:b/>
          <w:sz w:val="28"/>
        </w:rPr>
      </w:pPr>
      <w:r>
        <w:rPr>
          <w:b/>
          <w:noProof/>
          <w:sz w:val="28"/>
        </w:rPr>
        <w:pict>
          <v:shape id="_x0000_s1033" type="#_x0000_t13" style="position:absolute;left:0;text-align:left;margin-left:141.8pt;margin-top:18.4pt;width:60.75pt;height:39.9pt;rotation:90;z-index:251664384"/>
        </w:pict>
      </w:r>
      <w:r w:rsidR="00EE0C45">
        <w:rPr>
          <w:rFonts w:hint="eastAsia"/>
          <w:b/>
          <w:sz w:val="28"/>
        </w:rPr>
        <w:t xml:space="preserve">                     </w:t>
      </w:r>
    </w:p>
    <w:p w:rsidR="005A1A7F" w:rsidRDefault="005A1A7F">
      <w:pPr>
        <w:rPr>
          <w:b/>
          <w:sz w:val="28"/>
        </w:rPr>
      </w:pPr>
    </w:p>
    <w:p w:rsidR="005A1A7F" w:rsidRDefault="005A1A7F">
      <w:pPr>
        <w:rPr>
          <w:b/>
          <w:sz w:val="28"/>
        </w:rPr>
      </w:pPr>
      <w:r>
        <w:rPr>
          <w:rFonts w:hint="eastAsia"/>
          <w:b/>
          <w:sz w:val="28"/>
        </w:rPr>
        <w:t xml:space="preserve">                      </w:t>
      </w:r>
      <w:r>
        <w:rPr>
          <w:rFonts w:hint="eastAsia"/>
          <w:b/>
          <w:sz w:val="28"/>
        </w:rPr>
        <w:t>大区经理</w:t>
      </w:r>
    </w:p>
    <w:p w:rsidR="005A1A7F" w:rsidRDefault="005A1A7F" w:rsidP="005A1A7F">
      <w:pPr>
        <w:jc w:val="left"/>
        <w:rPr>
          <w:rStyle w:val="apple-converted-space"/>
          <w:rFonts w:ascii="Arial" w:hAnsi="Arial" w:cs="Arial"/>
          <w:color w:val="4B4B4B"/>
          <w:sz w:val="28"/>
          <w:szCs w:val="28"/>
          <w:shd w:val="clear" w:color="auto" w:fill="FFFFFF"/>
        </w:rPr>
      </w:pPr>
      <w:r>
        <w:rPr>
          <w:rStyle w:val="apple-converted-space"/>
          <w:rFonts w:ascii="Arial" w:hAnsi="Arial" w:cs="Arial" w:hint="eastAsia"/>
          <w:b/>
          <w:color w:val="4B4B4B"/>
          <w:sz w:val="28"/>
          <w:szCs w:val="28"/>
          <w:shd w:val="clear" w:color="auto" w:fill="FFFFFF"/>
        </w:rPr>
        <w:t>{</w:t>
      </w:r>
      <w:r>
        <w:rPr>
          <w:rStyle w:val="apple-converted-space"/>
          <w:rFonts w:ascii="Arial" w:hAnsi="Arial" w:cs="Arial" w:hint="eastAsia"/>
          <w:color w:val="4B4B4B"/>
          <w:sz w:val="28"/>
          <w:szCs w:val="28"/>
          <w:shd w:val="clear" w:color="auto" w:fill="FFFFFF"/>
        </w:rPr>
        <w:t>享受待遇</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五险</w:t>
      </w:r>
      <w:proofErr w:type="gramStart"/>
      <w:r>
        <w:rPr>
          <w:rStyle w:val="apple-converted-space"/>
          <w:rFonts w:ascii="Arial" w:hAnsi="Arial" w:cs="Arial" w:hint="eastAsia"/>
          <w:color w:val="4B4B4B"/>
          <w:sz w:val="28"/>
          <w:szCs w:val="28"/>
          <w:shd w:val="clear" w:color="auto" w:fill="FFFFFF"/>
        </w:rPr>
        <w:t>一</w:t>
      </w:r>
      <w:proofErr w:type="gramEnd"/>
      <w:r>
        <w:rPr>
          <w:rStyle w:val="apple-converted-space"/>
          <w:rFonts w:ascii="Arial" w:hAnsi="Arial" w:cs="Arial" w:hint="eastAsia"/>
          <w:color w:val="4B4B4B"/>
          <w:sz w:val="28"/>
          <w:szCs w:val="28"/>
          <w:shd w:val="clear" w:color="auto" w:fill="FFFFFF"/>
        </w:rPr>
        <w:t>金</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底薪</w:t>
      </w:r>
      <w:r>
        <w:rPr>
          <w:rStyle w:val="apple-converted-space"/>
          <w:rFonts w:ascii="Arial" w:hAnsi="Arial" w:cs="Arial" w:hint="eastAsia"/>
          <w:color w:val="4B4B4B"/>
          <w:sz w:val="28"/>
          <w:szCs w:val="28"/>
          <w:shd w:val="clear" w:color="auto" w:fill="FFFFFF"/>
        </w:rPr>
        <w:t>10000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w:t>
      </w:r>
      <w:r>
        <w:rPr>
          <w:rStyle w:val="apple-converted-space"/>
          <w:rFonts w:ascii="Arial" w:hAnsi="Arial" w:cs="Arial" w:hint="eastAsia"/>
          <w:color w:val="4B4B4B"/>
          <w:sz w:val="28"/>
          <w:szCs w:val="28"/>
          <w:shd w:val="clear" w:color="auto" w:fill="FFFFFF"/>
        </w:rPr>
        <w:t>绩效</w:t>
      </w:r>
      <w:r>
        <w:rPr>
          <w:rStyle w:val="apple-converted-space"/>
          <w:rFonts w:ascii="Arial" w:hAnsi="Arial" w:cs="Arial" w:hint="eastAsia"/>
          <w:color w:val="4B4B4B"/>
          <w:sz w:val="28"/>
          <w:szCs w:val="28"/>
          <w:shd w:val="clear" w:color="auto" w:fill="FFFFFF"/>
        </w:rPr>
        <w:t>1000</w:t>
      </w:r>
      <w:r>
        <w:rPr>
          <w:rStyle w:val="apple-converted-space"/>
          <w:rFonts w:ascii="Arial" w:hAnsi="Arial" w:cs="Arial" w:hint="eastAsia"/>
          <w:color w:val="4B4B4B"/>
          <w:sz w:val="28"/>
          <w:szCs w:val="28"/>
          <w:shd w:val="clear" w:color="auto" w:fill="FFFFFF"/>
        </w:rPr>
        <w:t>元</w:t>
      </w:r>
      <w:r>
        <w:rPr>
          <w:rStyle w:val="apple-converted-space"/>
          <w:rFonts w:ascii="Arial" w:hAnsi="Arial" w:cs="Arial" w:hint="eastAsia"/>
          <w:color w:val="4B4B4B"/>
          <w:sz w:val="28"/>
          <w:szCs w:val="28"/>
          <w:shd w:val="clear" w:color="auto" w:fill="FFFFFF"/>
        </w:rPr>
        <w:t xml:space="preserve">  +</w:t>
      </w:r>
      <w:r>
        <w:rPr>
          <w:rStyle w:val="apple-converted-space"/>
          <w:rFonts w:ascii="Arial" w:hAnsi="Arial" w:cs="Arial" w:hint="eastAsia"/>
          <w:color w:val="4B4B4B"/>
          <w:sz w:val="28"/>
          <w:szCs w:val="28"/>
          <w:shd w:val="clear" w:color="auto" w:fill="FFFFFF"/>
        </w:rPr>
        <w:t>大区</w:t>
      </w:r>
      <w:proofErr w:type="gramStart"/>
      <w:r>
        <w:rPr>
          <w:rStyle w:val="apple-converted-space"/>
          <w:rFonts w:ascii="Arial" w:hAnsi="Arial" w:cs="Arial" w:hint="eastAsia"/>
          <w:color w:val="4B4B4B"/>
          <w:sz w:val="28"/>
          <w:szCs w:val="28"/>
          <w:shd w:val="clear" w:color="auto" w:fill="FFFFFF"/>
        </w:rPr>
        <w:t>总业绩</w:t>
      </w:r>
      <w:proofErr w:type="gramEnd"/>
      <w:r>
        <w:rPr>
          <w:rStyle w:val="apple-converted-space"/>
          <w:rFonts w:ascii="Arial" w:hAnsi="Arial" w:cs="Arial" w:hint="eastAsia"/>
          <w:color w:val="4B4B4B"/>
          <w:sz w:val="28"/>
          <w:szCs w:val="28"/>
          <w:shd w:val="clear" w:color="auto" w:fill="FFFFFF"/>
        </w:rPr>
        <w:t>提成</w:t>
      </w:r>
      <w:r>
        <w:rPr>
          <w:rStyle w:val="apple-converted-space"/>
          <w:rFonts w:ascii="Arial" w:hAnsi="Arial" w:cs="Arial" w:hint="eastAsia"/>
          <w:color w:val="4B4B4B"/>
          <w:sz w:val="28"/>
          <w:szCs w:val="28"/>
          <w:shd w:val="clear" w:color="auto" w:fill="FFFFFF"/>
        </w:rPr>
        <w:t>}</w:t>
      </w:r>
    </w:p>
    <w:p w:rsidR="00156A0B" w:rsidRDefault="00156A0B" w:rsidP="00156A0B">
      <w:pPr>
        <w:widowControl/>
        <w:shd w:val="clear" w:color="auto" w:fill="FFFFFF"/>
        <w:spacing w:before="100" w:beforeAutospacing="1" w:after="100" w:afterAutospacing="1" w:line="357" w:lineRule="atLeast"/>
        <w:jc w:val="left"/>
        <w:rPr>
          <w:rFonts w:ascii="华文仿宋" w:eastAsia="华文仿宋" w:hAnsi="Verdana" w:cs="宋体"/>
          <w:color w:val="000000"/>
          <w:kern w:val="0"/>
          <w:sz w:val="28"/>
          <w:szCs w:val="28"/>
        </w:rPr>
      </w:pPr>
    </w:p>
    <w:p w:rsidR="00156A0B" w:rsidRPr="00156A0B" w:rsidRDefault="00156A0B" w:rsidP="00156A0B">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156A0B">
        <w:rPr>
          <w:rFonts w:ascii="华文仿宋" w:eastAsia="华文仿宋" w:hAnsi="Verdana" w:cs="宋体" w:hint="eastAsia"/>
          <w:color w:val="000000"/>
          <w:kern w:val="0"/>
          <w:sz w:val="28"/>
          <w:szCs w:val="28"/>
        </w:rPr>
        <w:t>公司地址：</w:t>
      </w:r>
      <w:r w:rsidRPr="00156A0B">
        <w:rPr>
          <w:rFonts w:ascii="华文仿宋" w:eastAsia="华文仿宋" w:hAnsi="Verdana" w:cs="宋体" w:hint="eastAsia"/>
          <w:color w:val="000000"/>
          <w:kern w:val="0"/>
          <w:sz w:val="28"/>
        </w:rPr>
        <w:t>四川省</w:t>
      </w:r>
      <w:r>
        <w:rPr>
          <w:rFonts w:ascii="华文仿宋" w:eastAsia="华文仿宋" w:hAnsi="Verdana" w:cs="宋体" w:hint="eastAsia"/>
          <w:color w:val="000000"/>
          <w:kern w:val="0"/>
          <w:sz w:val="28"/>
        </w:rPr>
        <w:t>温江区涌泉街道林泉南街105号联众地产</w:t>
      </w:r>
    </w:p>
    <w:p w:rsidR="00156A0B" w:rsidRPr="00156A0B" w:rsidRDefault="00156A0B" w:rsidP="00156A0B">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156A0B">
        <w:rPr>
          <w:rFonts w:ascii="华文仿宋" w:eastAsia="华文仿宋" w:hAnsi="Verdana" w:cs="宋体" w:hint="eastAsia"/>
          <w:color w:val="000000"/>
          <w:kern w:val="0"/>
          <w:sz w:val="28"/>
          <w:szCs w:val="28"/>
        </w:rPr>
        <w:t>联 系 人：</w:t>
      </w:r>
      <w:r>
        <w:rPr>
          <w:rFonts w:ascii="华文仿宋" w:eastAsia="华文仿宋" w:hAnsi="Verdana" w:cs="宋体" w:hint="eastAsia"/>
          <w:color w:val="000000"/>
          <w:kern w:val="0"/>
          <w:sz w:val="28"/>
          <w:szCs w:val="28"/>
        </w:rPr>
        <w:t>罗先生</w:t>
      </w:r>
    </w:p>
    <w:p w:rsidR="00156A0B" w:rsidRPr="00156A0B" w:rsidRDefault="00156A0B" w:rsidP="00156A0B">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156A0B">
        <w:rPr>
          <w:rFonts w:ascii="华文仿宋" w:eastAsia="华文仿宋" w:hAnsi="Verdana" w:cs="宋体" w:hint="eastAsia"/>
          <w:color w:val="000000"/>
          <w:kern w:val="0"/>
          <w:sz w:val="28"/>
          <w:szCs w:val="28"/>
        </w:rPr>
        <w:t>联系电话：</w:t>
      </w:r>
      <w:r>
        <w:rPr>
          <w:rFonts w:ascii="华文仿宋" w:eastAsia="华文仿宋" w:hAnsi="Verdana" w:cs="宋体" w:hint="eastAsia"/>
          <w:color w:val="000000"/>
          <w:kern w:val="0"/>
          <w:sz w:val="28"/>
          <w:szCs w:val="28"/>
        </w:rPr>
        <w:t>13980084630</w:t>
      </w:r>
      <w:bookmarkStart w:id="0" w:name="_GoBack"/>
      <w:bookmarkEnd w:id="0"/>
    </w:p>
    <w:p w:rsidR="00156A0B" w:rsidRPr="00156A0B" w:rsidRDefault="00156A0B" w:rsidP="00156A0B">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156A0B">
        <w:rPr>
          <w:rFonts w:ascii="华文仿宋" w:eastAsia="华文仿宋" w:hAnsi="Verdana" w:cs="宋体" w:hint="eastAsia"/>
          <w:color w:val="000000"/>
          <w:kern w:val="0"/>
          <w:sz w:val="28"/>
          <w:szCs w:val="28"/>
        </w:rPr>
        <w:t>简历投递邮</w:t>
      </w:r>
      <w:r>
        <w:rPr>
          <w:rFonts w:ascii="华文仿宋" w:eastAsia="华文仿宋" w:hAnsi="Verdana" w:cs="宋体" w:hint="eastAsia"/>
          <w:color w:val="000000"/>
          <w:kern w:val="0"/>
          <w:sz w:val="28"/>
          <w:szCs w:val="28"/>
        </w:rPr>
        <w:t>：277671003@qq.com</w:t>
      </w:r>
      <w:r w:rsidRPr="00156A0B">
        <w:rPr>
          <w:rFonts w:ascii="华文仿宋" w:eastAsia="华文仿宋" w:hAnsi="Verdana" w:cs="宋体" w:hint="eastAsia"/>
          <w:color w:val="000000"/>
          <w:kern w:val="0"/>
          <w:sz w:val="28"/>
          <w:szCs w:val="28"/>
        </w:rPr>
        <w:t>（简历请注明应聘岗位名称）</w:t>
      </w:r>
    </w:p>
    <w:p w:rsidR="00156A0B" w:rsidRDefault="00156A0B" w:rsidP="005A1A7F">
      <w:pPr>
        <w:jc w:val="left"/>
        <w:rPr>
          <w:rStyle w:val="apple-converted-space"/>
          <w:rFonts w:ascii="Arial" w:hAnsi="Arial" w:cs="Arial"/>
          <w:color w:val="4B4B4B"/>
          <w:sz w:val="28"/>
          <w:szCs w:val="28"/>
          <w:shd w:val="clear" w:color="auto" w:fill="FFFFFF"/>
        </w:rPr>
      </w:pPr>
    </w:p>
    <w:p w:rsidR="005A1A7F" w:rsidRPr="00EE0C45" w:rsidRDefault="005A1A7F">
      <w:pPr>
        <w:rPr>
          <w:b/>
          <w:sz w:val="28"/>
        </w:rPr>
      </w:pPr>
    </w:p>
    <w:sectPr w:rsidR="005A1A7F" w:rsidRPr="00EE0C45" w:rsidSect="0079104F">
      <w:headerReference w:type="even" r:id="rId8"/>
      <w:head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DC" w:rsidRDefault="00D851DC" w:rsidP="00CA7C95">
      <w:r>
        <w:separator/>
      </w:r>
    </w:p>
  </w:endnote>
  <w:endnote w:type="continuationSeparator" w:id="0">
    <w:p w:rsidR="00D851DC" w:rsidRDefault="00D851DC" w:rsidP="00CA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仿宋">
    <w:altName w:val="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DC" w:rsidRDefault="00D851DC" w:rsidP="00CA7C95">
      <w:r>
        <w:separator/>
      </w:r>
    </w:p>
  </w:footnote>
  <w:footnote w:type="continuationSeparator" w:id="0">
    <w:p w:rsidR="00D851DC" w:rsidRDefault="00D851DC" w:rsidP="00CA7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89" w:rsidRDefault="00104D89" w:rsidP="0079104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89" w:rsidRDefault="00104D89" w:rsidP="0079104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1FE"/>
    <w:multiLevelType w:val="hybridMultilevel"/>
    <w:tmpl w:val="5BFC2A64"/>
    <w:lvl w:ilvl="0" w:tplc="905238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7C95"/>
    <w:rsid w:val="00047263"/>
    <w:rsid w:val="00104D89"/>
    <w:rsid w:val="00156A0B"/>
    <w:rsid w:val="00156B1B"/>
    <w:rsid w:val="0019327F"/>
    <w:rsid w:val="00197674"/>
    <w:rsid w:val="001C219C"/>
    <w:rsid w:val="001F27BC"/>
    <w:rsid w:val="00297E57"/>
    <w:rsid w:val="002E0898"/>
    <w:rsid w:val="0033233F"/>
    <w:rsid w:val="003A14EB"/>
    <w:rsid w:val="003C39C6"/>
    <w:rsid w:val="004321C4"/>
    <w:rsid w:val="00445668"/>
    <w:rsid w:val="005A1A7F"/>
    <w:rsid w:val="00660CD8"/>
    <w:rsid w:val="006B28B4"/>
    <w:rsid w:val="00711524"/>
    <w:rsid w:val="00723149"/>
    <w:rsid w:val="0079104F"/>
    <w:rsid w:val="007A5B04"/>
    <w:rsid w:val="008B41AD"/>
    <w:rsid w:val="008E24A7"/>
    <w:rsid w:val="008E3E4C"/>
    <w:rsid w:val="00916B12"/>
    <w:rsid w:val="0092349C"/>
    <w:rsid w:val="00A70211"/>
    <w:rsid w:val="00B32C92"/>
    <w:rsid w:val="00B71012"/>
    <w:rsid w:val="00BA05C5"/>
    <w:rsid w:val="00BF0085"/>
    <w:rsid w:val="00BF2AF4"/>
    <w:rsid w:val="00C571E7"/>
    <w:rsid w:val="00C62190"/>
    <w:rsid w:val="00CA7C95"/>
    <w:rsid w:val="00D851DC"/>
    <w:rsid w:val="00E37A57"/>
    <w:rsid w:val="00EE0C45"/>
    <w:rsid w:val="00F14A64"/>
    <w:rsid w:val="00FD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C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7C95"/>
    <w:rPr>
      <w:sz w:val="18"/>
      <w:szCs w:val="18"/>
    </w:rPr>
  </w:style>
  <w:style w:type="paragraph" w:styleId="a4">
    <w:name w:val="footer"/>
    <w:basedOn w:val="a"/>
    <w:link w:val="Char0"/>
    <w:uiPriority w:val="99"/>
    <w:semiHidden/>
    <w:unhideWhenUsed/>
    <w:rsid w:val="00CA7C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7C95"/>
    <w:rPr>
      <w:sz w:val="18"/>
      <w:szCs w:val="18"/>
    </w:rPr>
  </w:style>
  <w:style w:type="character" w:customStyle="1" w:styleId="apple-converted-space">
    <w:name w:val="apple-converted-space"/>
    <w:basedOn w:val="a0"/>
    <w:rsid w:val="00C571E7"/>
  </w:style>
  <w:style w:type="paragraph" w:styleId="a5">
    <w:name w:val="List Paragraph"/>
    <w:basedOn w:val="a"/>
    <w:uiPriority w:val="34"/>
    <w:qFormat/>
    <w:rsid w:val="00156A0B"/>
    <w:pPr>
      <w:ind w:firstLineChars="200" w:firstLine="420"/>
    </w:pPr>
  </w:style>
  <w:style w:type="character" w:customStyle="1" w:styleId="readmaillocationtip">
    <w:name w:val="readmail_locationtip"/>
    <w:basedOn w:val="a0"/>
    <w:rsid w:val="00156A0B"/>
  </w:style>
  <w:style w:type="character" w:styleId="a6">
    <w:name w:val="Hyperlink"/>
    <w:basedOn w:val="a0"/>
    <w:uiPriority w:val="99"/>
    <w:semiHidden/>
    <w:unhideWhenUsed/>
    <w:rsid w:val="00156A0B"/>
    <w:rPr>
      <w:color w:val="0000FF"/>
      <w:u w:val="single"/>
    </w:rPr>
  </w:style>
  <w:style w:type="character" w:styleId="a7">
    <w:name w:val="Strong"/>
    <w:basedOn w:val="a0"/>
    <w:uiPriority w:val="22"/>
    <w:qFormat/>
    <w:rsid w:val="008B41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5631">
      <w:bodyDiv w:val="1"/>
      <w:marLeft w:val="0"/>
      <w:marRight w:val="0"/>
      <w:marTop w:val="0"/>
      <w:marBottom w:val="0"/>
      <w:divBdr>
        <w:top w:val="none" w:sz="0" w:space="0" w:color="auto"/>
        <w:left w:val="none" w:sz="0" w:space="0" w:color="auto"/>
        <w:bottom w:val="none" w:sz="0" w:space="0" w:color="auto"/>
        <w:right w:val="none" w:sz="0" w:space="0" w:color="auto"/>
      </w:divBdr>
      <w:divsChild>
        <w:div w:id="49505551">
          <w:marLeft w:val="0"/>
          <w:marRight w:val="0"/>
          <w:marTop w:val="0"/>
          <w:marBottom w:val="0"/>
          <w:divBdr>
            <w:top w:val="none" w:sz="0" w:space="0" w:color="auto"/>
            <w:left w:val="none" w:sz="0" w:space="0" w:color="auto"/>
            <w:bottom w:val="none" w:sz="0" w:space="0" w:color="auto"/>
            <w:right w:val="none" w:sz="0" w:space="0" w:color="auto"/>
          </w:divBdr>
          <w:divsChild>
            <w:div w:id="164979419">
              <w:marLeft w:val="0"/>
              <w:marRight w:val="0"/>
              <w:marTop w:val="0"/>
              <w:marBottom w:val="0"/>
              <w:divBdr>
                <w:top w:val="none" w:sz="0" w:space="0" w:color="auto"/>
                <w:left w:val="none" w:sz="0" w:space="0" w:color="auto"/>
                <w:bottom w:val="none" w:sz="0" w:space="0" w:color="auto"/>
                <w:right w:val="none" w:sz="0" w:space="0" w:color="auto"/>
              </w:divBdr>
              <w:divsChild>
                <w:div w:id="1722052416">
                  <w:marLeft w:val="0"/>
                  <w:marRight w:val="0"/>
                  <w:marTop w:val="0"/>
                  <w:marBottom w:val="0"/>
                  <w:divBdr>
                    <w:top w:val="none" w:sz="0" w:space="0" w:color="auto"/>
                    <w:left w:val="none" w:sz="0" w:space="0" w:color="auto"/>
                    <w:bottom w:val="none" w:sz="0" w:space="0" w:color="auto"/>
                    <w:right w:val="none" w:sz="0" w:space="0" w:color="auto"/>
                  </w:divBdr>
                  <w:divsChild>
                    <w:div w:id="1076518197">
                      <w:marLeft w:val="0"/>
                      <w:marRight w:val="0"/>
                      <w:marTop w:val="0"/>
                      <w:marBottom w:val="0"/>
                      <w:divBdr>
                        <w:top w:val="none" w:sz="0" w:space="0" w:color="auto"/>
                        <w:left w:val="none" w:sz="0" w:space="0" w:color="auto"/>
                        <w:bottom w:val="none" w:sz="0" w:space="0" w:color="auto"/>
                        <w:right w:val="none" w:sz="0" w:space="0" w:color="auto"/>
                      </w:divBdr>
                      <w:divsChild>
                        <w:div w:id="7880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508855">
      <w:bodyDiv w:val="1"/>
      <w:marLeft w:val="0"/>
      <w:marRight w:val="0"/>
      <w:marTop w:val="0"/>
      <w:marBottom w:val="0"/>
      <w:divBdr>
        <w:top w:val="none" w:sz="0" w:space="0" w:color="auto"/>
        <w:left w:val="none" w:sz="0" w:space="0" w:color="auto"/>
        <w:bottom w:val="none" w:sz="0" w:space="0" w:color="auto"/>
        <w:right w:val="none" w:sz="0" w:space="0" w:color="auto"/>
      </w:divBdr>
    </w:div>
    <w:div w:id="155608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31</cp:revision>
  <dcterms:created xsi:type="dcterms:W3CDTF">2017-02-03T06:20:00Z</dcterms:created>
  <dcterms:modified xsi:type="dcterms:W3CDTF">2017-10-13T07:07:00Z</dcterms:modified>
</cp:coreProperties>
</file>