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bookmarkStart w:id="0" w:name="_GoBack"/>
      <w:r>
        <w:rPr>
          <w:rFonts w:hint="eastAsia" w:ascii="Times New Roman" w:hAnsi="Times New Roman" w:eastAsia="仿宋" w:cs="Times New Roman"/>
          <w:b w:val="0"/>
          <w:bCs w:val="0"/>
          <w:sz w:val="28"/>
          <w:szCs w:val="28"/>
          <w:lang w:eastAsia="zh-CN"/>
        </w:rPr>
        <w:t>附件</w:t>
      </w:r>
      <w:r>
        <w:rPr>
          <w:rFonts w:hint="eastAsia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 xml:space="preserve">1      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四川汽车职业技术学院202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届各专业毕业生基本情况</w:t>
      </w:r>
      <w:bookmarkEnd w:id="0"/>
    </w:p>
    <w:tbl>
      <w:tblPr>
        <w:tblStyle w:val="4"/>
        <w:tblpPr w:leftFromText="180" w:rightFromText="180" w:vertAnchor="text" w:horzAnchor="page" w:tblpX="680" w:tblpY="718"/>
        <w:tblOverlap w:val="never"/>
        <w:tblW w:w="10845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0"/>
        <w:gridCol w:w="1450"/>
        <w:gridCol w:w="625"/>
        <w:gridCol w:w="625"/>
        <w:gridCol w:w="513"/>
        <w:gridCol w:w="3394"/>
        <w:gridCol w:w="3718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毕业生数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主要课程</w:t>
            </w:r>
          </w:p>
        </w:tc>
        <w:tc>
          <w:tcPr>
            <w:tcW w:w="3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就业方向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8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汽车检测与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维修技术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启动系统的检测诊断、电喷发动机供油检测、汽车四轮定位、自动变速器拆装、汽车二级维护、汽车空调制冷剂加注、汽车钣金等</w:t>
            </w:r>
          </w:p>
        </w:tc>
        <w:tc>
          <w:tcPr>
            <w:tcW w:w="3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具备汽车检测、维护和维修的基础理论知识和综合岗位技能,能从事整车检测、汽车维护以及故障诊排等工作。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7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汽车运用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与维修</w:t>
            </w:r>
            <w:r>
              <w:rPr>
                <w:rFonts w:hint="eastAsia" w:ascii="宋体" w:hAnsi="宋体" w:cs="宋体"/>
                <w:kern w:val="0"/>
                <w:szCs w:val="21"/>
              </w:rPr>
              <w:t>技术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汽车机械基础、汽车材料、汽车维修接待、汽车运用技术、二手车鉴定与评估、汽车维护与保养、汽车服务企业管理、汽车配件与物流管理、事故车鉴定与评估等</w:t>
            </w:r>
          </w:p>
        </w:tc>
        <w:tc>
          <w:tcPr>
            <w:tcW w:w="3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能适应汽车运用与维修技术相关专业工作岗位，具有汽车维修、运行、售后服务等工作技能和能力，能满足营运企业销售、接待、管理和服务的需要，主要就业面向汽车售后服务、汽车保险公司、汽车养护企业、车辆评估机构等优势企业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5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车营销与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车辆介绍、试乘试驾、服务接待、二手车评估、查勘、定损、保险理赔、顾客需求分析等</w:t>
            </w:r>
          </w:p>
        </w:tc>
        <w:tc>
          <w:tcPr>
            <w:tcW w:w="3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主要就业面向汽车4S店、汽车零部件制造销售企业、汽车售后服务、汽车保险公司、公估机构等优势企业。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2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新能源汽车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666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662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汽车发动机构造与维修、新能源汽车电气设备构造与维修、新能源汽车底盘构造与维修。电动汽车动力电池及电源管理、新能源汽车驱动电机与控制技术、新能源汽车构造原理与故障诊断、新能源汽车服务等</w:t>
            </w:r>
          </w:p>
        </w:tc>
        <w:tc>
          <w:tcPr>
            <w:tcW w:w="3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具备新能源汽车整车制造、检测、维修，电源管理和维护的基础理论知识。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7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汽车制造与装配技术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制造工艺学、发动机构造与维修、底盘构造与维修、汽车车身与附属设备、电气设备、汽车总装技术、汽车总线技术等</w:t>
            </w:r>
          </w:p>
        </w:tc>
        <w:tc>
          <w:tcPr>
            <w:tcW w:w="3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具有汽车总装、制造、检验、性能调试、技术管理等工作技能和能力，能满足企业一线生产、建设、管理和服务的需要，主要就业面向汽车整车制造企业、汽车零部件生产企业、专用车辆改装企业等优势企业。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5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汽车改装技术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工程力学、汽车材料、汽车车身结构及附属设备、汽车电气设备、色彩与调色、汽车涂装技术、汽车车身钣金修复技术、车身测量与校正、汽车性能与检测技术等</w:t>
            </w:r>
          </w:p>
        </w:tc>
        <w:tc>
          <w:tcPr>
            <w:tcW w:w="3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主要面向汽车制造企业、从事汽车改装设计与制造、汽车检测与管理工作、汽车维修、汽车美容、汽车销售和售后服务、汽车保险、二手车交易等相关职业领域。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6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机械制造与自动化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单片机与接口技术、机械制造技术、机床电气控制技术、机械制造工艺学、数控机床与编程、液压与气压传动等</w:t>
            </w:r>
          </w:p>
        </w:tc>
        <w:tc>
          <w:tcPr>
            <w:tcW w:w="3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面向汽车整车制造企业、汽车零部件生产企业、专用车辆改装企业等优势企业。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出纳实务、财务会计、成本会计、纳税实务等</w:t>
            </w:r>
          </w:p>
        </w:tc>
        <w:tc>
          <w:tcPr>
            <w:tcW w:w="3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具有熟练运用现代化财务软件处理会计、统计业务的能力；能从事企事业基层一线单位出纳、会计、会计电算化、财务管理、统计、销售和仓储管理等职业岗位工作。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7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交通运营管理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交通工程实务、交通运输法规、运输经济实务、运输企业统计、物流运输管理、运输市场营销、运输组织技术、城市公共交通营运管理、汽车站务管理、交通港站与枢纽等</w:t>
            </w:r>
          </w:p>
        </w:tc>
        <w:tc>
          <w:tcPr>
            <w:tcW w:w="3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主要面向道路旅客运输企业、道路货物运输企业、城市公交系统、地铁公司、城际轨道交通运输企业，从事客运组织业务、货物运输组织业务、车辆运行调度、站务管理业务、运输安全管理业务等工作。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8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物流运输管理、物流市场营销、物流设施与设备、物流信息管理、</w:t>
            </w:r>
            <w:r>
              <w:rPr>
                <w:rStyle w:val="6"/>
                <w:lang w:val="en-US" w:eastAsia="zh-CN" w:bidi="ar"/>
              </w:rPr>
              <w:t>物流成本管、库存与仓储管理理、供应链管理、配送与配送中心、第三方物流</w:t>
            </w:r>
          </w:p>
        </w:tc>
        <w:tc>
          <w:tcPr>
            <w:tcW w:w="3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具有现代物流仓储、配送、运输、货运代理等岗位的操作及管理能力；主要集中在第三方物流企业从事仓储、配送、运输、货运代理等岗位的操作及管理工作。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4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出纳实务、财务会计、成本会计、纳税实务等</w:t>
            </w:r>
          </w:p>
        </w:tc>
        <w:tc>
          <w:tcPr>
            <w:tcW w:w="3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有会计电算化，会计基础理论知识的相关专业业务能力；具有熟练运用现代化财务软件处理会计、统计业务的能力；能从事企事业基层一线单位出纳、会计、会计电算化、财务管理、统计、销售和仓储管理等职业岗位工作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7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电子商务概论、网页设计、网络营销实务、电子商务管理实务、ERP与客户关系管理、电子商务物流管理、电子商务网站建设等</w:t>
            </w:r>
          </w:p>
        </w:tc>
        <w:tc>
          <w:tcPr>
            <w:tcW w:w="3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大中型商务网站的网络信息员、客服工作人员、电子商务物流与配送人员、自主开设网店等。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6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现代中小企业管理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人力资源管理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企业战略管理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市场营销策划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生产运作管理</w:t>
            </w:r>
          </w:p>
        </w:tc>
        <w:tc>
          <w:tcPr>
            <w:tcW w:w="3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本专业主要面向市场营销，人力资源管理等岗位方向。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老年服务与管理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老年心理学、养老机构经营与管理、基础医学、居家养老、老年产品营销、老年服务伦理与礼仪、老年社会工作等</w:t>
            </w:r>
          </w:p>
        </w:tc>
        <w:tc>
          <w:tcPr>
            <w:tcW w:w="3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主要面向养老机构，即各类养老福利机构、社区养老服务单位、老龄产业相关机构，从事老年护理、老年保健、老年心理咨询、老年社会工作管理、老年产品营销等相关工作。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建设工程管理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建筑施工组织与管理、工程招投标与合同管理、建筑工程质量验收、建筑工程资料管理、建筑施工技术</w:t>
            </w:r>
          </w:p>
        </w:tc>
        <w:tc>
          <w:tcPr>
            <w:tcW w:w="3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本专业培养的人才能够胜任施工员、测量员、材料员、质检员、安全员、造价员等岗位的工作。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道路桥梁工程技术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工程测量技术、土力学与地基、桥梁工程、工程项目管理、路基路面工程、隧道工程技术等</w:t>
            </w:r>
          </w:p>
        </w:tc>
        <w:tc>
          <w:tcPr>
            <w:tcW w:w="3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面向道桥施工企业、道桥工程监理公司、道桥技术咨询公司、道桥实验室、交通工程建设与养护公司、道路运营与管理公司从事工程施工与管理等工作。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工程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造价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建筑工程计量计价、招投标与合同管理、建筑经济、道路工程计量计价、安装工程计量计价</w:t>
            </w:r>
          </w:p>
        </w:tc>
        <w:tc>
          <w:tcPr>
            <w:tcW w:w="3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本专业培养的人才主要面向造价工程师助理(造价员)，分布在建设单位、施工企业、设计部门、监理公司、咨询公司、工程造价管理等部门，主要从事工程预决算的编制工作，能够熟练运用计算机和应用软件进行工程计量、计价和招投标文件的编制等工作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动漫制作技术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运动规律、角色表演与动作设计、二维动画基础、三维动画基础、影视动画后期渲染与特效制作、游戏动画设计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</w:t>
            </w:r>
          </w:p>
        </w:tc>
        <w:tc>
          <w:tcPr>
            <w:tcW w:w="3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掌握动漫制作技术专业的角色造型、场景设计、动画设计、UI设计、影视后期设计、三维设计等知识与技术技能，面向动漫制作技术行业的高素质劳动者和技术技能人才。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5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452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学前儿童卫生与保健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学前教育学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、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学前心理学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学前儿童游戏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幼儿园教育环境创设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幼儿园班级管理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、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幼儿教育活动设计与指导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主要面向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各类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学前教育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机构、社区、少儿活动中心以及儿童社会服务行业，从事学前教育相关工作。担任幼儿园教师、保育员、育婴师、营养师、早教机构管理人员、家庭服务人员等。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5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室内艺术设计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3DMAX、室内设计制图、编排设计（Photoshop illustrator）、Auto CAD、建筑认知、测绘与制图等。</w:t>
            </w:r>
          </w:p>
        </w:tc>
        <w:tc>
          <w:tcPr>
            <w:tcW w:w="3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主要面向设计行业、从事建筑空间设计师、住宅室内设计师、展会设计师、家具设计师、灯光设计师、景观设计师、设计顾问、设备管理经理、CAD设计师等。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2059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1483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576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 w:line="364" w:lineRule="auto"/>
        <w:ind w:left="0" w:leftChars="0" w:right="1534" w:firstLine="0" w:firstLineChars="0"/>
        <w:rPr>
          <w:rFonts w:hint="eastAsia" w:ascii="仿宋" w:hAnsi="仿宋" w:eastAsia="仿宋"/>
          <w:sz w:val="28"/>
          <w:szCs w:val="28"/>
          <w:lang w:val="en-US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653E0A"/>
    <w:rsid w:val="58653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autoSpaceDE w:val="0"/>
      <w:autoSpaceDN w:val="0"/>
      <w:ind w:left="120"/>
      <w:jc w:val="left"/>
    </w:pPr>
    <w:rPr>
      <w:rFonts w:ascii="仿宋_GB2312" w:hAnsi="仿宋_GB2312" w:eastAsia="仿宋_GB2312" w:cs="仿宋_GB2312"/>
      <w:kern w:val="0"/>
      <w:sz w:val="32"/>
      <w:szCs w:val="32"/>
      <w:lang w:val="zh-CN"/>
    </w:r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6">
    <w:name w:val="font31"/>
    <w:basedOn w:val="5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2021-09-18T05:26:00Z</dcterms:created>
  <dc:creator>shufan</dc:creator>
  <cp:lastModifiedBy>shufan</cp:lastModifiedBy>
  <dcterms:modified xsi:type="dcterms:W3CDTF">2021-09-18T05:27:28Z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44FE76A6B28C4EB88B3860E4269E7CEB</vt:lpwstr>
  </property>
</Properties>
</file>